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C3A" w:rsidRPr="004A2429" w:rsidRDefault="00E65C3A" w:rsidP="00E65C3A">
      <w:pPr>
        <w:pStyle w:val="Title"/>
        <w:rPr>
          <w:color w:val="385623" w:themeColor="accent6" w:themeShade="80"/>
          <w:u w:val="none"/>
        </w:rPr>
      </w:pPr>
      <w:r w:rsidRPr="004A2429">
        <w:rPr>
          <w:color w:val="385623" w:themeColor="accent6" w:themeShade="80"/>
          <w:u w:val="none"/>
        </w:rPr>
        <w:t xml:space="preserve">Summary from NZDSN Regional Zoom meetings </w:t>
      </w:r>
      <w:r>
        <w:rPr>
          <w:color w:val="385623" w:themeColor="accent6" w:themeShade="80"/>
          <w:u w:val="none"/>
        </w:rPr>
        <w:t>22</w:t>
      </w:r>
      <w:r w:rsidRPr="005D15BC">
        <w:rPr>
          <w:color w:val="385623" w:themeColor="accent6" w:themeShade="80"/>
          <w:u w:val="none"/>
        </w:rPr>
        <w:t xml:space="preserve"> </w:t>
      </w:r>
      <w:r w:rsidRPr="004A2429">
        <w:rPr>
          <w:color w:val="385623" w:themeColor="accent6" w:themeShade="80"/>
          <w:u w:val="none"/>
        </w:rPr>
        <w:t xml:space="preserve">April </w:t>
      </w:r>
      <w:r>
        <w:rPr>
          <w:color w:val="385623" w:themeColor="accent6" w:themeShade="80"/>
          <w:u w:val="none"/>
        </w:rPr>
        <w:t>2020</w:t>
      </w:r>
    </w:p>
    <w:p w:rsidR="00E65C3A" w:rsidRPr="004A2429" w:rsidRDefault="00E65C3A" w:rsidP="00E65C3A">
      <w:pPr>
        <w:pStyle w:val="Heading1"/>
        <w:rPr>
          <w:b/>
          <w:color w:val="auto"/>
          <w:sz w:val="40"/>
          <w:szCs w:val="40"/>
        </w:rPr>
      </w:pPr>
      <w:r w:rsidRPr="004A2429">
        <w:rPr>
          <w:b/>
          <w:color w:val="auto"/>
          <w:sz w:val="40"/>
          <w:szCs w:val="40"/>
        </w:rPr>
        <w:t>Issues/Concerns:</w:t>
      </w:r>
    </w:p>
    <w:p w:rsidR="00216F28" w:rsidRPr="00216F28" w:rsidRDefault="00216F28" w:rsidP="00216F28">
      <w:pPr>
        <w:pStyle w:val="ListParagraph"/>
        <w:numPr>
          <w:ilvl w:val="0"/>
          <w:numId w:val="5"/>
        </w:numPr>
        <w:rPr>
          <w:rFonts w:ascii="Calibri" w:eastAsia="Calibri" w:hAnsi="Calibri" w:cs="Calibri"/>
          <w:b w:val="0"/>
          <w:lang w:val="en-US"/>
        </w:rPr>
      </w:pPr>
      <w:r>
        <w:rPr>
          <w:rFonts w:ascii="Calibri" w:eastAsia="Calibri" w:hAnsi="Calibri" w:cs="Calibri"/>
          <w:b w:val="0"/>
          <w:lang w:val="en-US"/>
        </w:rPr>
        <w:t>There is a need</w:t>
      </w:r>
      <w:r w:rsidRPr="00216F28">
        <w:rPr>
          <w:rFonts w:ascii="Calibri" w:eastAsia="Calibri" w:hAnsi="Calibri" w:cs="Calibri"/>
          <w:b w:val="0"/>
          <w:lang w:val="en-US"/>
        </w:rPr>
        <w:t xml:space="preserve"> for more lea</w:t>
      </w:r>
      <w:r>
        <w:rPr>
          <w:rFonts w:ascii="Calibri" w:eastAsia="Calibri" w:hAnsi="Calibri" w:cs="Calibri"/>
          <w:b w:val="0"/>
          <w:lang w:val="en-US"/>
        </w:rPr>
        <w:t>dership from DSS during this time for Disability Support Providers managing a range of issues/requirements.</w:t>
      </w:r>
      <w:r w:rsidRPr="00216F28">
        <w:rPr>
          <w:rFonts w:ascii="Calibri" w:eastAsia="Calibri" w:hAnsi="Calibri" w:cs="Calibri"/>
          <w:b w:val="0"/>
          <w:lang w:val="en-US"/>
        </w:rPr>
        <w:t xml:space="preserve"> Some p</w:t>
      </w:r>
      <w:r>
        <w:rPr>
          <w:rFonts w:ascii="Calibri" w:eastAsia="Calibri" w:hAnsi="Calibri" w:cs="Calibri"/>
          <w:b w:val="0"/>
          <w:lang w:val="en-US"/>
        </w:rPr>
        <w:t>roviders have felt abandoned -</w:t>
      </w:r>
      <w:r w:rsidRPr="00216F28">
        <w:rPr>
          <w:rFonts w:ascii="Calibri" w:eastAsia="Calibri" w:hAnsi="Calibri" w:cs="Calibri"/>
          <w:b w:val="0"/>
          <w:lang w:val="en-US"/>
        </w:rPr>
        <w:t xml:space="preserve"> not understood and not listen</w:t>
      </w:r>
      <w:r>
        <w:rPr>
          <w:rFonts w:ascii="Calibri" w:eastAsia="Calibri" w:hAnsi="Calibri" w:cs="Calibri"/>
          <w:b w:val="0"/>
          <w:lang w:val="en-US"/>
        </w:rPr>
        <w:t>ed</w:t>
      </w:r>
      <w:r w:rsidRPr="00216F28">
        <w:rPr>
          <w:rFonts w:ascii="Calibri" w:eastAsia="Calibri" w:hAnsi="Calibri" w:cs="Calibri"/>
          <w:b w:val="0"/>
          <w:lang w:val="en-US"/>
        </w:rPr>
        <w:t xml:space="preserve"> to. Why </w:t>
      </w:r>
      <w:r>
        <w:rPr>
          <w:rFonts w:ascii="Calibri" w:eastAsia="Calibri" w:hAnsi="Calibri" w:cs="Calibri"/>
          <w:b w:val="0"/>
          <w:lang w:val="en-US"/>
        </w:rPr>
        <w:t xml:space="preserve">are </w:t>
      </w:r>
      <w:r w:rsidRPr="00216F28">
        <w:rPr>
          <w:rFonts w:ascii="Calibri" w:eastAsia="Calibri" w:hAnsi="Calibri" w:cs="Calibri"/>
          <w:b w:val="0"/>
          <w:lang w:val="en-US"/>
        </w:rPr>
        <w:t xml:space="preserve">no zoom meetings being organised </w:t>
      </w:r>
      <w:r>
        <w:rPr>
          <w:rFonts w:ascii="Calibri" w:eastAsia="Calibri" w:hAnsi="Calibri" w:cs="Calibri"/>
          <w:b w:val="0"/>
          <w:lang w:val="en-US"/>
        </w:rPr>
        <w:t xml:space="preserve">for our sector </w:t>
      </w:r>
      <w:r w:rsidRPr="00216F28">
        <w:rPr>
          <w:rFonts w:ascii="Calibri" w:eastAsia="Calibri" w:hAnsi="Calibri" w:cs="Calibri"/>
          <w:b w:val="0"/>
          <w:lang w:val="en-US"/>
        </w:rPr>
        <w:t>by MOH</w:t>
      </w:r>
      <w:r w:rsidR="009B7B03">
        <w:rPr>
          <w:rFonts w:ascii="Calibri" w:eastAsia="Calibri" w:hAnsi="Calibri" w:cs="Calibri"/>
          <w:b w:val="0"/>
          <w:lang w:val="en-US"/>
        </w:rPr>
        <w:t xml:space="preserve"> to engage directly </w:t>
      </w:r>
      <w:r w:rsidR="00A7212E">
        <w:rPr>
          <w:rFonts w:ascii="Calibri" w:eastAsia="Calibri" w:hAnsi="Calibri" w:cs="Calibri"/>
          <w:b w:val="0"/>
          <w:lang w:val="en-US"/>
        </w:rPr>
        <w:t xml:space="preserve">with </w:t>
      </w:r>
      <w:r w:rsidR="009B7B03">
        <w:rPr>
          <w:rFonts w:ascii="Calibri" w:eastAsia="Calibri" w:hAnsi="Calibri" w:cs="Calibri"/>
          <w:b w:val="0"/>
          <w:lang w:val="en-US"/>
        </w:rPr>
        <w:t>us?</w:t>
      </w:r>
      <w:r w:rsidRPr="00216F28">
        <w:rPr>
          <w:rFonts w:ascii="Calibri" w:eastAsia="Calibri" w:hAnsi="Calibri" w:cs="Calibri"/>
          <w:b w:val="0"/>
          <w:lang w:val="en-US"/>
        </w:rPr>
        <w:t xml:space="preserve">  </w:t>
      </w:r>
    </w:p>
    <w:p w:rsidR="00000C76" w:rsidRPr="00000C76" w:rsidRDefault="00000C76" w:rsidP="00000C76">
      <w:pPr>
        <w:pStyle w:val="ListParagraph"/>
        <w:numPr>
          <w:ilvl w:val="0"/>
          <w:numId w:val="5"/>
        </w:numPr>
        <w:rPr>
          <w:rFonts w:ascii="Calibri" w:eastAsia="Calibri" w:hAnsi="Calibri" w:cs="Calibri"/>
          <w:b w:val="0"/>
          <w:lang w:val="en-US"/>
        </w:rPr>
      </w:pPr>
      <w:r w:rsidRPr="00000C76">
        <w:rPr>
          <w:rFonts w:ascii="Calibri" w:eastAsia="Calibri" w:hAnsi="Calibri" w:cs="Calibri"/>
          <w:b w:val="0"/>
          <w:lang w:val="en-US"/>
        </w:rPr>
        <w:t xml:space="preserve">MoH DSS communication.  Frustration expressed that guidelines for providers in L3 had not been forthcoming.  Appreciated that in L4 there was a pressured timeline when shifting to L4 however DSS should have been well prepared for the shift to L3.  </w:t>
      </w:r>
    </w:p>
    <w:p w:rsidR="00AF4FC4" w:rsidRDefault="00AF4FC4" w:rsidP="00AF4FC4">
      <w:pPr>
        <w:pStyle w:val="ListParagraph"/>
        <w:numPr>
          <w:ilvl w:val="0"/>
          <w:numId w:val="5"/>
        </w:numPr>
        <w:rPr>
          <w:rFonts w:ascii="Calibri" w:eastAsia="Calibri" w:hAnsi="Calibri" w:cs="Calibri"/>
          <w:b w:val="0"/>
          <w:lang w:val="en-US"/>
        </w:rPr>
      </w:pPr>
      <w:r w:rsidRPr="00AF4FC4">
        <w:rPr>
          <w:rFonts w:ascii="Calibri" w:eastAsia="Calibri" w:hAnsi="Calibri" w:cs="Calibri"/>
          <w:b w:val="0"/>
          <w:lang w:val="en-US"/>
        </w:rPr>
        <w:t>Communication and the consistency of correct information is a significant topic regarding the support needed for the people we support</w:t>
      </w:r>
    </w:p>
    <w:p w:rsidR="007D35D3" w:rsidRPr="007D35D3" w:rsidRDefault="007D35D3" w:rsidP="007D35D3">
      <w:pPr>
        <w:pStyle w:val="ListParagraph"/>
        <w:numPr>
          <w:ilvl w:val="0"/>
          <w:numId w:val="5"/>
        </w:numPr>
        <w:rPr>
          <w:rFonts w:ascii="Calibri" w:eastAsia="Calibri" w:hAnsi="Calibri" w:cs="Calibri"/>
          <w:b w:val="0"/>
          <w:lang w:val="en-US"/>
        </w:rPr>
      </w:pPr>
      <w:r w:rsidRPr="007D35D3">
        <w:rPr>
          <w:rFonts w:ascii="Calibri" w:eastAsia="Calibri" w:hAnsi="Calibri" w:cs="Calibri"/>
          <w:b w:val="0"/>
          <w:lang w:val="en-US"/>
        </w:rPr>
        <w:t xml:space="preserve">Communication </w:t>
      </w:r>
      <w:r>
        <w:rPr>
          <w:rFonts w:ascii="Calibri" w:eastAsia="Calibri" w:hAnsi="Calibri" w:cs="Calibri"/>
          <w:b w:val="0"/>
          <w:lang w:val="en-US"/>
        </w:rPr>
        <w:t>(</w:t>
      </w:r>
      <w:r w:rsidRPr="007D35D3">
        <w:rPr>
          <w:rFonts w:ascii="Calibri" w:eastAsia="Calibri" w:hAnsi="Calibri" w:cs="Calibri"/>
          <w:b w:val="0"/>
          <w:lang w:val="en-US"/>
        </w:rPr>
        <w:t>both volume and cross purpose</w:t>
      </w:r>
      <w:r>
        <w:rPr>
          <w:rFonts w:ascii="Calibri" w:eastAsia="Calibri" w:hAnsi="Calibri" w:cs="Calibri"/>
          <w:b w:val="0"/>
          <w:lang w:val="en-US"/>
        </w:rPr>
        <w:t>)</w:t>
      </w:r>
      <w:r w:rsidRPr="007D35D3">
        <w:rPr>
          <w:rFonts w:ascii="Calibri" w:eastAsia="Calibri" w:hAnsi="Calibri" w:cs="Calibri"/>
          <w:b w:val="0"/>
          <w:lang w:val="en-US"/>
        </w:rPr>
        <w:t xml:space="preserve"> continues to be an issue.  </w:t>
      </w:r>
    </w:p>
    <w:p w:rsidR="00C0255D" w:rsidRDefault="00C0255D" w:rsidP="00C0255D">
      <w:pPr>
        <w:pStyle w:val="ListParagraph"/>
        <w:numPr>
          <w:ilvl w:val="0"/>
          <w:numId w:val="5"/>
        </w:numPr>
        <w:rPr>
          <w:rFonts w:ascii="Calibri" w:eastAsia="Calibri" w:hAnsi="Calibri" w:cs="Calibri"/>
          <w:b w:val="0"/>
          <w:lang w:val="en-US"/>
        </w:rPr>
      </w:pPr>
      <w:r w:rsidRPr="00C0255D">
        <w:rPr>
          <w:rFonts w:ascii="Calibri" w:eastAsia="Calibri" w:hAnsi="Calibri" w:cs="Calibri"/>
          <w:b w:val="0"/>
          <w:lang w:val="en-US"/>
        </w:rPr>
        <w:t>PPE gear contradiction regarding usage between communication received i.e. MOH website vs Audit checklist</w:t>
      </w:r>
    </w:p>
    <w:p w:rsidR="00BF73FF" w:rsidRDefault="00BF73FF" w:rsidP="00BF73FF">
      <w:pPr>
        <w:pStyle w:val="ListParagraph"/>
        <w:numPr>
          <w:ilvl w:val="0"/>
          <w:numId w:val="5"/>
        </w:numPr>
        <w:rPr>
          <w:rFonts w:ascii="Calibri" w:eastAsia="Calibri" w:hAnsi="Calibri" w:cs="Calibri"/>
          <w:b w:val="0"/>
          <w:lang w:val="en-US"/>
        </w:rPr>
      </w:pPr>
      <w:r w:rsidRPr="00BF73FF">
        <w:rPr>
          <w:rFonts w:ascii="Calibri" w:eastAsia="Calibri" w:hAnsi="Calibri" w:cs="Calibri"/>
          <w:b w:val="0"/>
          <w:lang w:val="en-US"/>
        </w:rPr>
        <w:t>Providers need communication about the PPE gear provided: How to use it – train/education staff, audit checklist.</w:t>
      </w:r>
    </w:p>
    <w:p w:rsidR="00F01F3E" w:rsidRPr="00A7212E" w:rsidRDefault="00F01F3E" w:rsidP="00BF73FF">
      <w:pPr>
        <w:pStyle w:val="ListParagraph"/>
        <w:numPr>
          <w:ilvl w:val="0"/>
          <w:numId w:val="5"/>
        </w:numPr>
        <w:rPr>
          <w:rFonts w:ascii="Calibri" w:eastAsia="Calibri" w:hAnsi="Calibri" w:cs="Calibri"/>
          <w:b w:val="0"/>
          <w:lang w:val="en-US"/>
        </w:rPr>
      </w:pPr>
      <w:r w:rsidRPr="00A7212E">
        <w:rPr>
          <w:rFonts w:ascii="Calibri" w:eastAsia="Calibri" w:hAnsi="Calibri" w:cs="Calibri"/>
          <w:b w:val="0"/>
          <w:lang w:val="en-US"/>
        </w:rPr>
        <w:t>Can Providers get reimbursement for PPE’s that they have bought themselves?</w:t>
      </w:r>
      <w:r w:rsidR="00A7212E" w:rsidRPr="00A7212E">
        <w:rPr>
          <w:b w:val="0"/>
        </w:rPr>
        <w:t xml:space="preserve"> </w:t>
      </w:r>
      <w:r w:rsidR="00A7212E">
        <w:rPr>
          <w:b w:val="0"/>
        </w:rPr>
        <w:t>(</w:t>
      </w:r>
      <w:r w:rsidR="00A7212E">
        <w:rPr>
          <w:rFonts w:ascii="Calibri" w:eastAsia="Calibri" w:hAnsi="Calibri" w:cs="Calibri"/>
          <w:b w:val="0"/>
          <w:lang w:val="en-US"/>
        </w:rPr>
        <w:t>Advic</w:t>
      </w:r>
      <w:r w:rsidR="00A7212E" w:rsidRPr="00A7212E">
        <w:rPr>
          <w:rFonts w:ascii="Calibri" w:eastAsia="Calibri" w:hAnsi="Calibri" w:cs="Calibri"/>
          <w:b w:val="0"/>
          <w:lang w:val="en-US"/>
        </w:rPr>
        <w:t>e is for now to keep track of costs that are being made</w:t>
      </w:r>
      <w:r w:rsidR="00A7212E">
        <w:rPr>
          <w:rFonts w:ascii="Calibri" w:eastAsia="Calibri" w:hAnsi="Calibri" w:cs="Calibri"/>
          <w:b w:val="0"/>
          <w:lang w:val="en-US"/>
        </w:rPr>
        <w:t>)</w:t>
      </w:r>
      <w:r w:rsidR="00A7212E" w:rsidRPr="00A7212E">
        <w:rPr>
          <w:rFonts w:ascii="Calibri" w:eastAsia="Calibri" w:hAnsi="Calibri" w:cs="Calibri"/>
          <w:b w:val="0"/>
          <w:lang w:val="en-US"/>
        </w:rPr>
        <w:t>.</w:t>
      </w:r>
    </w:p>
    <w:p w:rsidR="00AE1EB6" w:rsidRDefault="00AE1EB6" w:rsidP="00AE1EB6">
      <w:pPr>
        <w:numPr>
          <w:ilvl w:val="0"/>
          <w:numId w:val="5"/>
        </w:numPr>
        <w:spacing w:after="0" w:line="240" w:lineRule="auto"/>
        <w:contextualSpacing/>
        <w:rPr>
          <w:rFonts w:ascii="Calibri" w:eastAsia="Calibri" w:hAnsi="Calibri" w:cs="Calibri"/>
          <w:u w:val="none"/>
          <w:lang w:val="en-US"/>
        </w:rPr>
      </w:pPr>
      <w:r>
        <w:rPr>
          <w:rFonts w:ascii="Calibri" w:eastAsia="Calibri" w:hAnsi="Calibri" w:cs="Calibri"/>
          <w:u w:val="none"/>
          <w:lang w:val="en-US"/>
        </w:rPr>
        <w:t>Moving from Level 4 to Level 3 - t</w:t>
      </w:r>
      <w:r w:rsidRPr="00AE1EB6">
        <w:rPr>
          <w:rFonts w:ascii="Calibri" w:eastAsia="Calibri" w:hAnsi="Calibri" w:cs="Calibri"/>
          <w:u w:val="none"/>
          <w:lang w:val="en-US"/>
        </w:rPr>
        <w:t>here will be more of a transition to come between Level 3 and Level 2. L4-L3 is more an economic start up change whereas L3-L2 will be more a social change.</w:t>
      </w:r>
      <w:r>
        <w:rPr>
          <w:rFonts w:ascii="Calibri" w:eastAsia="Calibri" w:hAnsi="Calibri" w:cs="Calibri"/>
          <w:u w:val="none"/>
          <w:lang w:val="en-US"/>
        </w:rPr>
        <w:t xml:space="preserve"> </w:t>
      </w:r>
      <w:r w:rsidRPr="00AE1EB6">
        <w:rPr>
          <w:rFonts w:ascii="Calibri" w:eastAsia="Calibri" w:hAnsi="Calibri" w:cs="Calibri"/>
          <w:u w:val="none"/>
          <w:lang w:val="en-US"/>
        </w:rPr>
        <w:t>It is important to take time to prepare response plans.</w:t>
      </w:r>
    </w:p>
    <w:p w:rsidR="008859A8" w:rsidRPr="008859A8" w:rsidRDefault="008859A8" w:rsidP="008859A8">
      <w:pPr>
        <w:pStyle w:val="ListParagraph"/>
        <w:numPr>
          <w:ilvl w:val="0"/>
          <w:numId w:val="5"/>
        </w:numPr>
        <w:rPr>
          <w:rFonts w:ascii="Calibri" w:eastAsia="Calibri" w:hAnsi="Calibri" w:cs="Calibri"/>
          <w:b w:val="0"/>
          <w:lang w:val="en-US"/>
        </w:rPr>
      </w:pPr>
      <w:r w:rsidRPr="008859A8">
        <w:rPr>
          <w:rFonts w:ascii="Calibri" w:eastAsia="Calibri" w:hAnsi="Calibri" w:cs="Calibri"/>
          <w:b w:val="0"/>
          <w:lang w:val="en-US"/>
        </w:rPr>
        <w:t xml:space="preserve">Potential differing points of view and expectations of people needing support and families of what L3 looks like. </w:t>
      </w:r>
    </w:p>
    <w:p w:rsidR="00E65C3A" w:rsidRDefault="00F01F3E" w:rsidP="00AE1EB6">
      <w:pPr>
        <w:numPr>
          <w:ilvl w:val="0"/>
          <w:numId w:val="5"/>
        </w:numPr>
        <w:spacing w:after="0" w:line="240" w:lineRule="auto"/>
        <w:contextualSpacing/>
        <w:rPr>
          <w:rFonts w:ascii="Calibri" w:eastAsia="Calibri" w:hAnsi="Calibri" w:cs="Calibri"/>
          <w:u w:val="none"/>
          <w:lang w:val="en-US"/>
        </w:rPr>
      </w:pPr>
      <w:r w:rsidRPr="00F01F3E">
        <w:rPr>
          <w:rFonts w:ascii="Calibri" w:eastAsia="Calibri" w:hAnsi="Calibri" w:cs="Calibri"/>
          <w:u w:val="none"/>
          <w:lang w:val="en-US"/>
        </w:rPr>
        <w:t>Concerns/anxiety with providers around managing Level 3 COVI</w:t>
      </w:r>
      <w:r>
        <w:rPr>
          <w:rFonts w:ascii="Calibri" w:eastAsia="Calibri" w:hAnsi="Calibri" w:cs="Calibri"/>
          <w:u w:val="none"/>
          <w:lang w:val="en-US"/>
        </w:rPr>
        <w:t>D 19 guidelines around f</w:t>
      </w:r>
      <w:r w:rsidRPr="00F01F3E">
        <w:rPr>
          <w:rFonts w:ascii="Calibri" w:eastAsia="Calibri" w:hAnsi="Calibri" w:cs="Calibri"/>
          <w:u w:val="none"/>
          <w:lang w:val="en-US"/>
        </w:rPr>
        <w:t>amily visits</w:t>
      </w:r>
    </w:p>
    <w:p w:rsidR="00F01F3E" w:rsidRDefault="0023218A" w:rsidP="00AE1EB6">
      <w:pPr>
        <w:numPr>
          <w:ilvl w:val="0"/>
          <w:numId w:val="5"/>
        </w:numPr>
        <w:spacing w:after="0" w:line="240" w:lineRule="auto"/>
        <w:contextualSpacing/>
        <w:rPr>
          <w:rFonts w:ascii="Calibri" w:eastAsia="Calibri" w:hAnsi="Calibri" w:cs="Calibri"/>
          <w:u w:val="none"/>
          <w:lang w:val="en-US"/>
        </w:rPr>
      </w:pPr>
      <w:r>
        <w:rPr>
          <w:rFonts w:ascii="Calibri" w:eastAsia="Calibri" w:hAnsi="Calibri" w:cs="Calibri"/>
          <w:u w:val="none"/>
          <w:lang w:val="en-US"/>
        </w:rPr>
        <w:t xml:space="preserve">Lack of </w:t>
      </w:r>
      <w:r w:rsidRPr="0023218A">
        <w:rPr>
          <w:rFonts w:ascii="Calibri" w:eastAsia="Calibri" w:hAnsi="Calibri" w:cs="Calibri"/>
          <w:u w:val="none"/>
          <w:lang w:val="en-US"/>
        </w:rPr>
        <w:t>clarity around how best to manage self-isolation when residents wantin</w:t>
      </w:r>
      <w:r w:rsidR="00A7212E">
        <w:rPr>
          <w:rFonts w:ascii="Calibri" w:eastAsia="Calibri" w:hAnsi="Calibri" w:cs="Calibri"/>
          <w:u w:val="none"/>
          <w:lang w:val="en-US"/>
        </w:rPr>
        <w:t>g to return back to their homes</w:t>
      </w:r>
      <w:r w:rsidR="00AE1EB6">
        <w:rPr>
          <w:rFonts w:ascii="Calibri" w:eastAsia="Calibri" w:hAnsi="Calibri" w:cs="Calibri"/>
          <w:u w:val="none"/>
          <w:lang w:val="en-US"/>
        </w:rPr>
        <w:t xml:space="preserve">. </w:t>
      </w:r>
      <w:r w:rsidR="00AE1EB6" w:rsidRPr="00AE1EB6">
        <w:rPr>
          <w:rFonts w:ascii="Calibri" w:eastAsia="Calibri" w:hAnsi="Calibri" w:cs="Calibri"/>
          <w:u w:val="none"/>
          <w:lang w:val="en-US"/>
        </w:rPr>
        <w:t>If people have been supported in their bubbles within family and are seeking to return to residential, further isolation may not be required - if they have remained well.</w:t>
      </w:r>
    </w:p>
    <w:p w:rsidR="008859A8" w:rsidRPr="008859A8" w:rsidRDefault="008859A8" w:rsidP="008859A8">
      <w:pPr>
        <w:pStyle w:val="ListParagraph"/>
        <w:numPr>
          <w:ilvl w:val="0"/>
          <w:numId w:val="5"/>
        </w:numPr>
        <w:rPr>
          <w:rFonts w:ascii="Calibri" w:eastAsia="Calibri" w:hAnsi="Calibri" w:cs="Calibri"/>
          <w:b w:val="0"/>
          <w:lang w:val="en-US"/>
        </w:rPr>
      </w:pPr>
      <w:r w:rsidRPr="008859A8">
        <w:rPr>
          <w:rFonts w:ascii="Calibri" w:eastAsia="Calibri" w:hAnsi="Calibri" w:cs="Calibri"/>
          <w:b w:val="0"/>
          <w:lang w:val="en-US"/>
        </w:rPr>
        <w:t xml:space="preserve">Capacity to provide respite is challenging.  Urgent respite can be provided for 14 days to align with the isolation timeframe.  Ministry have said they will not test for </w:t>
      </w:r>
      <w:proofErr w:type="spellStart"/>
      <w:r w:rsidRPr="008859A8">
        <w:rPr>
          <w:rFonts w:ascii="Calibri" w:eastAsia="Calibri" w:hAnsi="Calibri" w:cs="Calibri"/>
          <w:b w:val="0"/>
          <w:lang w:val="en-US"/>
        </w:rPr>
        <w:t>Covid</w:t>
      </w:r>
      <w:proofErr w:type="spellEnd"/>
      <w:r w:rsidRPr="008859A8">
        <w:rPr>
          <w:rFonts w:ascii="Calibri" w:eastAsia="Calibri" w:hAnsi="Calibri" w:cs="Calibri"/>
          <w:b w:val="0"/>
          <w:lang w:val="en-US"/>
        </w:rPr>
        <w:t xml:space="preserve"> 19 as a precaution for entry into respite facility. </w:t>
      </w:r>
    </w:p>
    <w:p w:rsidR="00A7212E" w:rsidRPr="00F01F3E" w:rsidRDefault="00A7212E" w:rsidP="0023218A">
      <w:pPr>
        <w:numPr>
          <w:ilvl w:val="0"/>
          <w:numId w:val="5"/>
        </w:numPr>
        <w:spacing w:after="0" w:line="240" w:lineRule="auto"/>
        <w:contextualSpacing/>
        <w:rPr>
          <w:rFonts w:ascii="Calibri" w:eastAsia="Calibri" w:hAnsi="Calibri" w:cs="Calibri"/>
          <w:u w:val="none"/>
          <w:lang w:val="en-US"/>
        </w:rPr>
      </w:pPr>
    </w:p>
    <w:p w:rsidR="00E65C3A" w:rsidRDefault="00E65C3A" w:rsidP="00E65C3A">
      <w:pPr>
        <w:spacing w:after="0" w:line="240" w:lineRule="auto"/>
        <w:contextualSpacing/>
        <w:rPr>
          <w:rFonts w:ascii="Calibri" w:eastAsia="Calibri" w:hAnsi="Calibri" w:cs="Calibri"/>
          <w:u w:val="none"/>
          <w:lang w:val="en-US"/>
        </w:rPr>
      </w:pPr>
    </w:p>
    <w:p w:rsidR="00E65C3A" w:rsidRPr="004D3D29" w:rsidRDefault="00E65C3A" w:rsidP="00E65C3A">
      <w:pPr>
        <w:spacing w:after="0" w:line="240" w:lineRule="auto"/>
        <w:contextualSpacing/>
        <w:rPr>
          <w:rFonts w:ascii="Calibri" w:eastAsia="Calibri" w:hAnsi="Calibri" w:cs="Calibri"/>
          <w:b/>
          <w:u w:val="none"/>
          <w:lang w:val="en-US"/>
        </w:rPr>
      </w:pPr>
      <w:r w:rsidRPr="004D3D29">
        <w:rPr>
          <w:rFonts w:ascii="Calibri" w:eastAsia="Calibri" w:hAnsi="Calibri" w:cs="Calibri"/>
          <w:b/>
          <w:u w:val="none"/>
          <w:lang w:val="en-US"/>
        </w:rPr>
        <w:t>Funding/ Wages:</w:t>
      </w:r>
    </w:p>
    <w:p w:rsidR="000A638E" w:rsidRPr="000A638E" w:rsidRDefault="000A638E" w:rsidP="000A638E">
      <w:pPr>
        <w:numPr>
          <w:ilvl w:val="0"/>
          <w:numId w:val="5"/>
        </w:numPr>
        <w:spacing w:after="0" w:line="240" w:lineRule="auto"/>
        <w:contextualSpacing/>
        <w:rPr>
          <w:rFonts w:ascii="Calibri" w:eastAsia="Calibri" w:hAnsi="Calibri" w:cs="Calibri"/>
          <w:u w:val="none"/>
          <w:lang w:val="en-US"/>
        </w:rPr>
      </w:pPr>
      <w:r w:rsidRPr="000A638E">
        <w:rPr>
          <w:rFonts w:ascii="Calibri" w:eastAsia="Calibri" w:hAnsi="Calibri" w:cs="Calibri"/>
          <w:u w:val="none"/>
          <w:lang w:val="en-US"/>
        </w:rPr>
        <w:t>Costing for providers – is it affecting the people we support?</w:t>
      </w:r>
    </w:p>
    <w:p w:rsidR="00AD7A50" w:rsidRDefault="00AD7A50" w:rsidP="00AD7A50">
      <w:pPr>
        <w:numPr>
          <w:ilvl w:val="0"/>
          <w:numId w:val="5"/>
        </w:numPr>
        <w:spacing w:after="0" w:line="240" w:lineRule="auto"/>
        <w:contextualSpacing/>
        <w:rPr>
          <w:rFonts w:ascii="Calibri" w:eastAsia="Calibri" w:hAnsi="Calibri" w:cs="Calibri"/>
          <w:u w:val="none"/>
          <w:lang w:val="en-US"/>
        </w:rPr>
      </w:pPr>
      <w:r w:rsidRPr="00AD7A50">
        <w:rPr>
          <w:rFonts w:ascii="Calibri" w:eastAsia="Calibri" w:hAnsi="Calibri" w:cs="Calibri"/>
          <w:u w:val="none"/>
          <w:lang w:val="en-US"/>
        </w:rPr>
        <w:t>Unknown process to recoup extra costs: Whilst at L4 indications were that the cost of backfilling would be reconciled with providers, what is expected at L3?</w:t>
      </w:r>
    </w:p>
    <w:p w:rsidR="004F1675" w:rsidRDefault="004F1675" w:rsidP="00AD7A50">
      <w:pPr>
        <w:numPr>
          <w:ilvl w:val="0"/>
          <w:numId w:val="5"/>
        </w:numPr>
        <w:spacing w:after="0" w:line="240" w:lineRule="auto"/>
        <w:contextualSpacing/>
        <w:rPr>
          <w:rFonts w:ascii="Calibri" w:eastAsia="Calibri" w:hAnsi="Calibri" w:cs="Calibri"/>
          <w:u w:val="none"/>
          <w:lang w:val="en-US"/>
        </w:rPr>
      </w:pPr>
      <w:r>
        <w:rPr>
          <w:rFonts w:ascii="Calibri" w:eastAsia="Calibri" w:hAnsi="Calibri" w:cs="Calibri"/>
          <w:u w:val="none"/>
          <w:lang w:val="en-US"/>
        </w:rPr>
        <w:t xml:space="preserve">Need </w:t>
      </w:r>
      <w:r w:rsidRPr="004F1675">
        <w:rPr>
          <w:rFonts w:ascii="Calibri" w:eastAsia="Calibri" w:hAnsi="Calibri" w:cs="Calibri"/>
          <w:u w:val="none"/>
          <w:lang w:val="en-US"/>
        </w:rPr>
        <w:t>clarity around leave and pay arrangements level 3, for over 70’s and people with underlying health conditions who can’t go back to work.</w:t>
      </w:r>
    </w:p>
    <w:p w:rsidR="00F52775" w:rsidRPr="00F52775" w:rsidRDefault="00F52775" w:rsidP="00F52775">
      <w:pPr>
        <w:pStyle w:val="ListParagraph"/>
        <w:numPr>
          <w:ilvl w:val="0"/>
          <w:numId w:val="5"/>
        </w:numPr>
        <w:rPr>
          <w:rFonts w:ascii="Calibri" w:eastAsia="Calibri" w:hAnsi="Calibri" w:cs="Calibri"/>
          <w:b w:val="0"/>
          <w:lang w:val="en-US"/>
        </w:rPr>
      </w:pPr>
      <w:r w:rsidRPr="00F52775">
        <w:rPr>
          <w:rFonts w:ascii="Calibri" w:eastAsia="Calibri" w:hAnsi="Calibri" w:cs="Calibri"/>
          <w:b w:val="0"/>
          <w:lang w:val="en-US"/>
        </w:rPr>
        <w:t xml:space="preserve">Confusion regarding access to wage subsidy.  A number of providers reported that they had already accessed for those on special leave eg over 70 years or with pre-existing health conditions.  MoH continue to advise providers that they are not to apply and to wait for the MoH funding support.  Criteria for wage subsidy had changed and providers were able </w:t>
      </w:r>
      <w:r w:rsidRPr="00F52775">
        <w:rPr>
          <w:rFonts w:ascii="Calibri" w:eastAsia="Calibri" w:hAnsi="Calibri" w:cs="Calibri"/>
          <w:b w:val="0"/>
          <w:lang w:val="en-US"/>
        </w:rPr>
        <w:lastRenderedPageBreak/>
        <w:t xml:space="preserve">to access for staff that were on special leave, not solely a reduction of 30% or more of income.  </w:t>
      </w:r>
    </w:p>
    <w:p w:rsidR="001E35E3" w:rsidRPr="000C4D61" w:rsidRDefault="001E35E3" w:rsidP="001E35E3">
      <w:pPr>
        <w:numPr>
          <w:ilvl w:val="0"/>
          <w:numId w:val="5"/>
        </w:numPr>
        <w:spacing w:after="0" w:line="240" w:lineRule="auto"/>
        <w:contextualSpacing/>
        <w:rPr>
          <w:rFonts w:ascii="Calibri" w:eastAsia="Calibri" w:hAnsi="Calibri" w:cs="Calibri"/>
          <w:u w:val="none"/>
          <w:lang w:val="en-US"/>
        </w:rPr>
      </w:pPr>
      <w:r w:rsidRPr="000C4D61">
        <w:rPr>
          <w:rFonts w:ascii="Calibri" w:eastAsia="Calibri" w:hAnsi="Calibri" w:cs="Calibri"/>
          <w:u w:val="none"/>
          <w:lang w:val="en-US"/>
        </w:rPr>
        <w:t>Need clarity about COVID 19 contract variation as was announced as some providers have received information that there won’t be a variation to their contract.</w:t>
      </w:r>
    </w:p>
    <w:p w:rsidR="00000C76" w:rsidRPr="000C4D61" w:rsidRDefault="00000C76" w:rsidP="00000C76">
      <w:pPr>
        <w:pStyle w:val="ListParagraph"/>
        <w:numPr>
          <w:ilvl w:val="0"/>
          <w:numId w:val="5"/>
        </w:numPr>
        <w:rPr>
          <w:rFonts w:ascii="Calibri" w:eastAsia="Calibri" w:hAnsi="Calibri" w:cs="Calibri"/>
          <w:b w:val="0"/>
          <w:lang w:val="en-US"/>
        </w:rPr>
      </w:pPr>
      <w:r w:rsidRPr="000C4D61">
        <w:rPr>
          <w:rFonts w:ascii="Calibri" w:eastAsia="Calibri" w:hAnsi="Calibri" w:cs="Calibri"/>
          <w:b w:val="0"/>
          <w:lang w:val="en-US"/>
        </w:rPr>
        <w:t xml:space="preserve">DSS business sustainability payments – no GST applied.  Why?  </w:t>
      </w:r>
    </w:p>
    <w:p w:rsidR="00E65C3A" w:rsidRPr="000C4D61" w:rsidRDefault="001E35E3" w:rsidP="001E35E3">
      <w:pPr>
        <w:numPr>
          <w:ilvl w:val="0"/>
          <w:numId w:val="5"/>
        </w:numPr>
        <w:spacing w:after="0" w:line="240" w:lineRule="auto"/>
        <w:contextualSpacing/>
        <w:rPr>
          <w:rFonts w:ascii="Calibri" w:eastAsia="Calibri" w:hAnsi="Calibri" w:cs="Calibri"/>
          <w:u w:val="none"/>
          <w:lang w:val="en-US"/>
        </w:rPr>
      </w:pPr>
      <w:r w:rsidRPr="000C4D61">
        <w:rPr>
          <w:rFonts w:ascii="Calibri" w:eastAsia="Calibri" w:hAnsi="Calibri" w:cs="Calibri"/>
          <w:u w:val="none"/>
          <w:lang w:val="en-US"/>
        </w:rPr>
        <w:t>Need clarity around extra received Ministry Payments on 18th of April. There was no additional information what the payments are for and no indication for which time period this supposed to be spent? It was mentioned they would receive a 2nd extra payment. It seems that only some providers have received the extra payments</w:t>
      </w:r>
      <w:r w:rsidR="00CE4A2D" w:rsidRPr="000C4D61">
        <w:rPr>
          <w:rFonts w:ascii="Calibri" w:eastAsia="Calibri" w:hAnsi="Calibri" w:cs="Calibri"/>
          <w:u w:val="none"/>
          <w:lang w:val="en-US"/>
        </w:rPr>
        <w:t>.</w:t>
      </w:r>
    </w:p>
    <w:p w:rsidR="00E65C3A" w:rsidRPr="004D3D29" w:rsidRDefault="00E65C3A" w:rsidP="00E65C3A">
      <w:pPr>
        <w:spacing w:after="0" w:line="240" w:lineRule="auto"/>
        <w:contextualSpacing/>
        <w:rPr>
          <w:rFonts w:ascii="Calibri" w:eastAsia="Calibri" w:hAnsi="Calibri" w:cs="Calibri"/>
          <w:u w:val="none"/>
          <w:lang w:val="en-US"/>
        </w:rPr>
      </w:pPr>
    </w:p>
    <w:p w:rsidR="00E65C3A" w:rsidRPr="004D3D29" w:rsidRDefault="00E65C3A" w:rsidP="00E65C3A">
      <w:pPr>
        <w:spacing w:after="0" w:line="240" w:lineRule="auto"/>
        <w:contextualSpacing/>
        <w:rPr>
          <w:rFonts w:ascii="Calibri" w:eastAsia="Calibri" w:hAnsi="Calibri" w:cs="Calibri"/>
          <w:b/>
          <w:u w:val="none"/>
          <w:lang w:val="en-US"/>
        </w:rPr>
      </w:pPr>
      <w:r w:rsidRPr="004D3D29">
        <w:rPr>
          <w:rFonts w:ascii="Calibri" w:eastAsia="Calibri" w:hAnsi="Calibri" w:cs="Calibri"/>
          <w:b/>
          <w:u w:val="none"/>
          <w:lang w:val="en-US"/>
        </w:rPr>
        <w:t>Individualised Funding:</w:t>
      </w:r>
    </w:p>
    <w:p w:rsidR="00E65C3A" w:rsidRPr="00310B0C" w:rsidRDefault="00D67616" w:rsidP="00310B0C">
      <w:pPr>
        <w:pStyle w:val="ListParagraph"/>
        <w:numPr>
          <w:ilvl w:val="0"/>
          <w:numId w:val="5"/>
        </w:numPr>
        <w:rPr>
          <w:rFonts w:ascii="Calibri" w:eastAsia="Calibri" w:hAnsi="Calibri" w:cs="Calibri"/>
          <w:b w:val="0"/>
        </w:rPr>
      </w:pPr>
      <w:r w:rsidRPr="00D67616">
        <w:rPr>
          <w:rFonts w:ascii="Calibri" w:eastAsia="Calibri" w:hAnsi="Calibri" w:cs="Calibri"/>
          <w:b w:val="0"/>
        </w:rPr>
        <w:t>Query what happens for people using IF to pay for their support who have gone home to live with family?</w:t>
      </w:r>
    </w:p>
    <w:p w:rsidR="00E65C3A" w:rsidRPr="004D3D29" w:rsidRDefault="00E65C3A" w:rsidP="00E65C3A">
      <w:pPr>
        <w:spacing w:after="0" w:line="240" w:lineRule="auto"/>
        <w:contextualSpacing/>
        <w:rPr>
          <w:rFonts w:ascii="Calibri" w:eastAsia="Calibri" w:hAnsi="Calibri" w:cs="Calibri"/>
          <w:u w:val="none"/>
          <w:lang w:val="en-US"/>
        </w:rPr>
      </w:pPr>
    </w:p>
    <w:p w:rsidR="00E65C3A" w:rsidRPr="004D3D29" w:rsidRDefault="00E65C3A" w:rsidP="00E65C3A">
      <w:pPr>
        <w:spacing w:after="0" w:line="240" w:lineRule="auto"/>
        <w:contextualSpacing/>
        <w:rPr>
          <w:rFonts w:ascii="Calibri" w:eastAsia="Calibri" w:hAnsi="Calibri" w:cs="Calibri"/>
          <w:b/>
          <w:u w:val="none"/>
          <w:lang w:val="en-US"/>
        </w:rPr>
      </w:pPr>
      <w:r w:rsidRPr="004D3D29">
        <w:rPr>
          <w:rFonts w:ascii="Calibri" w:eastAsia="Calibri" w:hAnsi="Calibri" w:cs="Calibri"/>
          <w:b/>
          <w:u w:val="none"/>
          <w:lang w:val="en-US"/>
        </w:rPr>
        <w:t>Staffing - Residential:</w:t>
      </w:r>
    </w:p>
    <w:p w:rsidR="00D67616" w:rsidRPr="00D67616" w:rsidRDefault="00D67616" w:rsidP="00D67616">
      <w:pPr>
        <w:numPr>
          <w:ilvl w:val="0"/>
          <w:numId w:val="5"/>
        </w:numPr>
        <w:spacing w:after="0" w:line="240" w:lineRule="auto"/>
        <w:contextualSpacing/>
        <w:rPr>
          <w:rFonts w:ascii="Calibri" w:eastAsia="Calibri" w:hAnsi="Calibri" w:cs="Calibri"/>
          <w:u w:val="none"/>
          <w:lang w:val="en-US"/>
        </w:rPr>
      </w:pPr>
      <w:r w:rsidRPr="00D67616">
        <w:rPr>
          <w:rFonts w:ascii="Calibri" w:eastAsia="Calibri" w:hAnsi="Calibri" w:cs="Calibri"/>
          <w:u w:val="none"/>
          <w:lang w:val="en-US"/>
        </w:rPr>
        <w:t xml:space="preserve">Concern that a family member was requesting a person return to their RSS provider during L3.  Both parents were returning to work in L3 and had advised that there would be nobody to care for their family member. </w:t>
      </w:r>
    </w:p>
    <w:p w:rsidR="00E65C3A" w:rsidRPr="00310B0C" w:rsidRDefault="00D67616" w:rsidP="00310B0C">
      <w:pPr>
        <w:numPr>
          <w:ilvl w:val="0"/>
          <w:numId w:val="5"/>
        </w:numPr>
        <w:spacing w:after="0" w:line="240" w:lineRule="auto"/>
        <w:contextualSpacing/>
        <w:rPr>
          <w:rFonts w:ascii="Calibri" w:eastAsia="Calibri" w:hAnsi="Calibri" w:cs="Calibri"/>
          <w:u w:val="none"/>
          <w:lang w:val="en-US"/>
        </w:rPr>
      </w:pPr>
      <w:r w:rsidRPr="00D67616">
        <w:rPr>
          <w:rFonts w:ascii="Calibri" w:eastAsia="Calibri" w:hAnsi="Calibri" w:cs="Calibri"/>
          <w:u w:val="none"/>
          <w:lang w:val="en-US"/>
        </w:rPr>
        <w:t xml:space="preserve">A family member had contacted the RSS subsidy team and were advised that their provider should have ceased accessing the RSS subsidy while they were at home.  </w:t>
      </w:r>
    </w:p>
    <w:p w:rsidR="00E65C3A" w:rsidRPr="00994302" w:rsidRDefault="00E65C3A" w:rsidP="00E65C3A">
      <w:pPr>
        <w:spacing w:after="0" w:line="240" w:lineRule="auto"/>
        <w:contextualSpacing/>
        <w:rPr>
          <w:rFonts w:ascii="Calibri" w:eastAsia="Calibri" w:hAnsi="Calibri" w:cs="Calibri"/>
          <w:u w:val="none"/>
          <w:lang w:val="en-US"/>
        </w:rPr>
      </w:pPr>
    </w:p>
    <w:p w:rsidR="00E65C3A" w:rsidRPr="00994302" w:rsidRDefault="00E65C3A" w:rsidP="00E65C3A">
      <w:pPr>
        <w:spacing w:after="0" w:line="240" w:lineRule="auto"/>
        <w:contextualSpacing/>
        <w:rPr>
          <w:rFonts w:ascii="Calibri" w:eastAsia="Calibri" w:hAnsi="Calibri" w:cs="Calibri"/>
          <w:b/>
          <w:u w:val="none"/>
          <w:lang w:val="en-US"/>
        </w:rPr>
      </w:pPr>
      <w:r w:rsidRPr="00994302">
        <w:rPr>
          <w:rFonts w:ascii="Calibri" w:eastAsia="Calibri" w:hAnsi="Calibri" w:cs="Calibri"/>
          <w:b/>
          <w:u w:val="none"/>
          <w:lang w:val="en-US"/>
        </w:rPr>
        <w:t>Day programmes:</w:t>
      </w:r>
    </w:p>
    <w:p w:rsidR="00E65C3A" w:rsidRDefault="00587350" w:rsidP="00310B0C">
      <w:pPr>
        <w:pStyle w:val="ListParagraph"/>
        <w:numPr>
          <w:ilvl w:val="0"/>
          <w:numId w:val="6"/>
        </w:numPr>
        <w:rPr>
          <w:rFonts w:ascii="Calibri" w:eastAsia="Calibri" w:hAnsi="Calibri" w:cs="Calibri"/>
          <w:b w:val="0"/>
          <w:lang w:val="en-US"/>
        </w:rPr>
      </w:pPr>
      <w:r w:rsidRPr="00587350">
        <w:rPr>
          <w:rFonts w:ascii="Calibri" w:eastAsia="Calibri" w:hAnsi="Calibri" w:cs="Calibri"/>
          <w:b w:val="0"/>
          <w:lang w:val="en-US"/>
        </w:rPr>
        <w:t xml:space="preserve">MSD funding available for VHN school leavers.  There is scope with how this funding can be used.  Example given of person where both parents were unemployed and the funding was used towards groceries.  </w:t>
      </w:r>
    </w:p>
    <w:p w:rsidR="00FC604C" w:rsidRDefault="00FC604C" w:rsidP="00FC604C">
      <w:pPr>
        <w:ind w:left="360"/>
        <w:rPr>
          <w:rFonts w:ascii="Calibri" w:eastAsia="Calibri" w:hAnsi="Calibri" w:cs="Calibri"/>
          <w:lang w:val="en-US"/>
        </w:rPr>
      </w:pPr>
    </w:p>
    <w:p w:rsidR="00FC604C" w:rsidRDefault="00FC604C" w:rsidP="00FC604C">
      <w:pPr>
        <w:spacing w:after="80"/>
        <w:rPr>
          <w:rFonts w:ascii="Calibri" w:eastAsia="Calibri" w:hAnsi="Calibri" w:cs="Calibri"/>
          <w:b/>
          <w:u w:val="none"/>
          <w:lang w:val="en-US"/>
        </w:rPr>
      </w:pPr>
      <w:r w:rsidRPr="00FC604C">
        <w:rPr>
          <w:rFonts w:ascii="Calibri" w:eastAsia="Calibri" w:hAnsi="Calibri" w:cs="Calibri"/>
          <w:b/>
          <w:u w:val="none"/>
          <w:lang w:val="en-US"/>
        </w:rPr>
        <w:t>Hospital Access and Visiting</w:t>
      </w:r>
    </w:p>
    <w:p w:rsidR="00FC604C" w:rsidRPr="00FC604C" w:rsidRDefault="00FC604C" w:rsidP="00FC604C">
      <w:pPr>
        <w:rPr>
          <w:rFonts w:asciiTheme="minorHAnsi" w:eastAsia="Calibri" w:hAnsiTheme="minorHAnsi" w:cstheme="minorHAnsi"/>
          <w:b/>
          <w:u w:val="none"/>
          <w:lang w:val="en-US"/>
        </w:rPr>
      </w:pPr>
      <w:r w:rsidRPr="00FC604C">
        <w:rPr>
          <w:rFonts w:asciiTheme="minorHAnsi" w:hAnsiTheme="minorHAnsi" w:cstheme="minorHAnsi"/>
          <w:color w:val="000000"/>
          <w:u w:val="none"/>
          <w:lang w:eastAsia="en-NZ"/>
        </w:rPr>
        <w:t xml:space="preserve">Please see </w:t>
      </w:r>
      <w:r>
        <w:rPr>
          <w:rFonts w:asciiTheme="minorHAnsi" w:hAnsiTheme="minorHAnsi" w:cstheme="minorHAnsi"/>
          <w:color w:val="000000"/>
          <w:u w:val="none"/>
          <w:lang w:eastAsia="en-NZ"/>
        </w:rPr>
        <w:t>attached</w:t>
      </w:r>
      <w:r w:rsidRPr="00FC604C">
        <w:rPr>
          <w:rFonts w:asciiTheme="minorHAnsi" w:hAnsiTheme="minorHAnsi" w:cstheme="minorHAnsi"/>
          <w:color w:val="000000"/>
          <w:u w:val="none"/>
          <w:lang w:eastAsia="en-NZ"/>
        </w:rPr>
        <w:t xml:space="preserve"> the updated visitor restrictions for all Canterbury DHB Facilities, effective from Thursday 30 April 2020 until further notice</w:t>
      </w:r>
      <w:r>
        <w:rPr>
          <w:rFonts w:asciiTheme="minorHAnsi" w:hAnsiTheme="minorHAnsi" w:cstheme="minorHAnsi"/>
          <w:color w:val="000000"/>
          <w:u w:val="none"/>
          <w:lang w:eastAsia="en-NZ"/>
        </w:rPr>
        <w:t>.</w:t>
      </w:r>
    </w:p>
    <w:bookmarkStart w:id="0" w:name="_MON_1649829236"/>
    <w:bookmarkEnd w:id="0"/>
    <w:p w:rsidR="00E65C3A" w:rsidRPr="00E92B76" w:rsidRDefault="00FC604C" w:rsidP="00E65C3A">
      <w:pPr>
        <w:spacing w:after="0" w:line="240" w:lineRule="auto"/>
        <w:contextualSpacing/>
        <w:rPr>
          <w:rFonts w:ascii="Calibri" w:eastAsia="Calibri" w:hAnsi="Calibri" w:cs="Calibri"/>
          <w:u w:val="none"/>
          <w:lang w:val="en-US"/>
        </w:rPr>
      </w:pPr>
      <w:r>
        <w:rPr>
          <w:rFonts w:ascii="Calibri" w:eastAsia="Calibri" w:hAnsi="Calibri" w:cs="Calibri"/>
          <w:u w:val="none"/>
          <w:lang w:val="en-US"/>
        </w:rPr>
        <w:object w:dxaOrig="1503"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50.1pt" o:ole="">
            <v:imagedata r:id="rId5" o:title=""/>
          </v:shape>
          <o:OLEObject Type="Embed" ProgID="Word.Document.12" ShapeID="_x0000_i1025" DrawAspect="Icon" ObjectID="_1649829249" r:id="rId6">
            <o:FieldCodes>\s</o:FieldCodes>
          </o:OLEObject>
        </w:object>
      </w:r>
      <w:bookmarkStart w:id="1" w:name="_GoBack"/>
      <w:bookmarkEnd w:id="1"/>
    </w:p>
    <w:p w:rsidR="00E65C3A" w:rsidRPr="004A2429" w:rsidRDefault="00E65C3A" w:rsidP="00E65C3A">
      <w:pPr>
        <w:pStyle w:val="Heading1"/>
        <w:rPr>
          <w:b/>
          <w:color w:val="auto"/>
          <w:sz w:val="40"/>
          <w:szCs w:val="40"/>
          <w:lang w:val="en-US"/>
        </w:rPr>
      </w:pPr>
      <w:r w:rsidRPr="004A2429">
        <w:rPr>
          <w:b/>
          <w:color w:val="auto"/>
          <w:sz w:val="40"/>
          <w:szCs w:val="40"/>
          <w:lang w:val="en-US"/>
        </w:rPr>
        <w:t>Support/Resources:</w:t>
      </w:r>
    </w:p>
    <w:p w:rsidR="00BE6A84" w:rsidRPr="00BE6A84" w:rsidRDefault="00E80A9D" w:rsidP="00E65C3A">
      <w:pPr>
        <w:spacing w:after="0" w:line="240" w:lineRule="auto"/>
        <w:rPr>
          <w:rFonts w:asciiTheme="minorHAnsi" w:hAnsiTheme="minorHAnsi" w:cstheme="minorHAnsi"/>
          <w:u w:val="none"/>
          <w:lang w:val="en-US"/>
        </w:rPr>
      </w:pPr>
      <w:r>
        <w:rPr>
          <w:rFonts w:asciiTheme="minorHAnsi" w:hAnsiTheme="minorHAnsi" w:cstheme="minorHAnsi"/>
          <w:u w:val="none"/>
          <w:lang w:val="en-US"/>
        </w:rPr>
        <w:t>Cut yourself some slack – it’s n</w:t>
      </w:r>
      <w:r w:rsidR="00BE6A84" w:rsidRPr="00BE6A84">
        <w:rPr>
          <w:rFonts w:asciiTheme="minorHAnsi" w:hAnsiTheme="minorHAnsi" w:cstheme="minorHAnsi"/>
          <w:u w:val="none"/>
          <w:lang w:val="en-US"/>
        </w:rPr>
        <w:t>ot just the pandemic impacting upon your tiredness:</w:t>
      </w:r>
      <w:r w:rsidR="00BE6A84" w:rsidRPr="00BE6A84">
        <w:rPr>
          <w:rFonts w:asciiTheme="minorHAnsi" w:hAnsiTheme="minorHAnsi" w:cstheme="minorHAnsi"/>
          <w:b/>
          <w:u w:val="none"/>
          <w:lang w:val="en-US"/>
        </w:rPr>
        <w:t xml:space="preserve"> </w:t>
      </w:r>
      <w:hyperlink r:id="rId7" w:history="1">
        <w:r w:rsidR="00BE6A84" w:rsidRPr="008B5399">
          <w:rPr>
            <w:rStyle w:val="Hyperlink"/>
            <w:rFonts w:asciiTheme="minorHAnsi" w:hAnsiTheme="minorHAnsi" w:cstheme="minorHAnsi"/>
            <w:lang w:val="en-US"/>
          </w:rPr>
          <w:t>https://www.bbc.com/worklife/article/20200421-why-zoom-video-chats-are-so-exhausting</w:t>
        </w:r>
      </w:hyperlink>
    </w:p>
    <w:p w:rsidR="00BE6A84" w:rsidRDefault="00BE6A84" w:rsidP="00E65C3A">
      <w:pPr>
        <w:spacing w:after="0" w:line="240" w:lineRule="auto"/>
        <w:rPr>
          <w:rFonts w:asciiTheme="minorHAnsi" w:hAnsiTheme="minorHAnsi" w:cstheme="minorHAnsi"/>
          <w:b/>
          <w:u w:val="none"/>
          <w:lang w:val="en-US"/>
        </w:rPr>
      </w:pPr>
    </w:p>
    <w:p w:rsidR="00BE6A84" w:rsidRPr="008F6882" w:rsidRDefault="00BE6A84" w:rsidP="00E65C3A">
      <w:pPr>
        <w:spacing w:after="0" w:line="240" w:lineRule="auto"/>
        <w:rPr>
          <w:rFonts w:asciiTheme="minorHAnsi" w:eastAsia="Times New Roman" w:hAnsiTheme="minorHAnsi" w:cstheme="minorHAnsi"/>
          <w:b/>
          <w:u w:val="none"/>
          <w:lang w:eastAsia="en-GB"/>
        </w:rPr>
      </w:pPr>
    </w:p>
    <w:p w:rsidR="00BE2F75" w:rsidRPr="00E80A9D" w:rsidRDefault="00E65C3A" w:rsidP="00E80A9D">
      <w:pPr>
        <w:spacing w:after="0" w:line="240" w:lineRule="auto"/>
        <w:rPr>
          <w:rFonts w:asciiTheme="minorHAnsi" w:eastAsia="Arial Unicode MS" w:hAnsiTheme="minorHAnsi" w:cstheme="minorHAnsi"/>
          <w:u w:val="none"/>
        </w:rPr>
      </w:pPr>
      <w:r>
        <w:rPr>
          <w:rFonts w:asciiTheme="minorHAnsi" w:eastAsia="Arial Unicode MS" w:hAnsiTheme="minorHAnsi" w:cstheme="minorHAnsi"/>
          <w:u w:val="none"/>
        </w:rPr>
        <w:t>T</w:t>
      </w:r>
      <w:r w:rsidRPr="003413A8">
        <w:rPr>
          <w:rFonts w:asciiTheme="minorHAnsi" w:eastAsia="Arial Unicode MS" w:hAnsiTheme="minorHAnsi" w:cstheme="minorHAnsi"/>
          <w:u w:val="none"/>
        </w:rPr>
        <w:t xml:space="preserve">here </w:t>
      </w:r>
      <w:r>
        <w:rPr>
          <w:rFonts w:asciiTheme="minorHAnsi" w:eastAsia="Arial Unicode MS" w:hAnsiTheme="minorHAnsi" w:cstheme="minorHAnsi"/>
          <w:u w:val="none"/>
        </w:rPr>
        <w:t>continues to be</w:t>
      </w:r>
      <w:r w:rsidRPr="003413A8">
        <w:rPr>
          <w:rFonts w:asciiTheme="minorHAnsi" w:eastAsia="Arial Unicode MS" w:hAnsiTheme="minorHAnsi" w:cstheme="minorHAnsi"/>
          <w:u w:val="none"/>
        </w:rPr>
        <w:t xml:space="preserve"> positive feedback on these meetings</w:t>
      </w:r>
      <w:r w:rsidR="00310B0C">
        <w:rPr>
          <w:rFonts w:asciiTheme="minorHAnsi" w:eastAsia="Arial Unicode MS" w:hAnsiTheme="minorHAnsi" w:cstheme="minorHAnsi"/>
          <w:u w:val="none"/>
        </w:rPr>
        <w:t xml:space="preserve"> although a number of</w:t>
      </w:r>
      <w:r>
        <w:rPr>
          <w:rFonts w:asciiTheme="minorHAnsi" w:eastAsia="Arial Unicode MS" w:hAnsiTheme="minorHAnsi" w:cstheme="minorHAnsi"/>
          <w:u w:val="none"/>
        </w:rPr>
        <w:t xml:space="preserve"> regions are </w:t>
      </w:r>
      <w:r w:rsidR="00310B0C">
        <w:rPr>
          <w:rFonts w:asciiTheme="minorHAnsi" w:eastAsia="Arial Unicode MS" w:hAnsiTheme="minorHAnsi" w:cstheme="minorHAnsi"/>
          <w:u w:val="none"/>
        </w:rPr>
        <w:t>s</w:t>
      </w:r>
      <w:r w:rsidR="00310B0C" w:rsidRPr="00310B0C">
        <w:rPr>
          <w:rFonts w:asciiTheme="minorHAnsi" w:eastAsia="Arial Unicode MS" w:hAnsiTheme="minorHAnsi" w:cstheme="minorHAnsi"/>
          <w:u w:val="none"/>
        </w:rPr>
        <w:t>hifting to fortnightly meetings</w:t>
      </w:r>
      <w:r>
        <w:rPr>
          <w:rFonts w:asciiTheme="minorHAnsi" w:eastAsia="Arial Unicode MS" w:hAnsiTheme="minorHAnsi" w:cstheme="minorHAnsi"/>
          <w:u w:val="none"/>
        </w:rPr>
        <w:t>.</w:t>
      </w:r>
    </w:p>
    <w:sectPr w:rsidR="00BE2F75" w:rsidRPr="00E80A9D" w:rsidSect="00E501A0">
      <w:pgSz w:w="11906" w:h="16838"/>
      <w:pgMar w:top="102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6F1F"/>
    <w:multiLevelType w:val="hybridMultilevel"/>
    <w:tmpl w:val="53A42A30"/>
    <w:lvl w:ilvl="0" w:tplc="C310CAC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0D6671"/>
    <w:multiLevelType w:val="hybridMultilevel"/>
    <w:tmpl w:val="A4F00E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AA54A6"/>
    <w:multiLevelType w:val="hybridMultilevel"/>
    <w:tmpl w:val="840679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5670E6"/>
    <w:multiLevelType w:val="hybridMultilevel"/>
    <w:tmpl w:val="316C4E7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EF85349"/>
    <w:multiLevelType w:val="hybridMultilevel"/>
    <w:tmpl w:val="94C6EFAA"/>
    <w:lvl w:ilvl="0" w:tplc="C310CAC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99535E6"/>
    <w:multiLevelType w:val="hybridMultilevel"/>
    <w:tmpl w:val="1422C2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18E2959"/>
    <w:multiLevelType w:val="hybridMultilevel"/>
    <w:tmpl w:val="CC324418"/>
    <w:lvl w:ilvl="0" w:tplc="C310CAC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3A"/>
    <w:rsid w:val="00000C76"/>
    <w:rsid w:val="000A638E"/>
    <w:rsid w:val="000C4D61"/>
    <w:rsid w:val="001E35E3"/>
    <w:rsid w:val="00216F28"/>
    <w:rsid w:val="0023218A"/>
    <w:rsid w:val="00310B0C"/>
    <w:rsid w:val="004F1675"/>
    <w:rsid w:val="00587350"/>
    <w:rsid w:val="006A699C"/>
    <w:rsid w:val="007D35D3"/>
    <w:rsid w:val="008859A8"/>
    <w:rsid w:val="009B7B03"/>
    <w:rsid w:val="00A26779"/>
    <w:rsid w:val="00A56F6E"/>
    <w:rsid w:val="00A7212E"/>
    <w:rsid w:val="00AD7A50"/>
    <w:rsid w:val="00AE1EB6"/>
    <w:rsid w:val="00AF4FC4"/>
    <w:rsid w:val="00BE2F75"/>
    <w:rsid w:val="00BE6A84"/>
    <w:rsid w:val="00BF73FF"/>
    <w:rsid w:val="00C0255D"/>
    <w:rsid w:val="00C20B5C"/>
    <w:rsid w:val="00CE4A2D"/>
    <w:rsid w:val="00D67616"/>
    <w:rsid w:val="00D70D70"/>
    <w:rsid w:val="00E65C3A"/>
    <w:rsid w:val="00E80A9D"/>
    <w:rsid w:val="00F01F3E"/>
    <w:rsid w:val="00F52775"/>
    <w:rsid w:val="00FC045D"/>
    <w:rsid w:val="00FC60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3D67"/>
  <w15:chartTrackingRefBased/>
  <w15:docId w15:val="{7E1DE58D-ABEA-46CC-B114-FF8AE2C4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C3A"/>
    <w:rPr>
      <w:rFonts w:ascii="Arial" w:hAnsi="Arial" w:cs="Arial"/>
      <w:sz w:val="24"/>
      <w:szCs w:val="24"/>
      <w:u w:val="single"/>
    </w:rPr>
  </w:style>
  <w:style w:type="paragraph" w:styleId="Heading1">
    <w:name w:val="heading 1"/>
    <w:basedOn w:val="Normal"/>
    <w:next w:val="Normal"/>
    <w:link w:val="Heading1Char"/>
    <w:uiPriority w:val="9"/>
    <w:qFormat/>
    <w:rsid w:val="00E65C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C3A"/>
    <w:rPr>
      <w:rFonts w:asciiTheme="majorHAnsi" w:eastAsiaTheme="majorEastAsia" w:hAnsiTheme="majorHAnsi" w:cstheme="majorBidi"/>
      <w:color w:val="2E74B5" w:themeColor="accent1" w:themeShade="BF"/>
      <w:sz w:val="32"/>
      <w:szCs w:val="32"/>
      <w:u w:val="single"/>
    </w:rPr>
  </w:style>
  <w:style w:type="paragraph" w:styleId="ListParagraph">
    <w:name w:val="List Paragraph"/>
    <w:basedOn w:val="Normal"/>
    <w:uiPriority w:val="34"/>
    <w:qFormat/>
    <w:rsid w:val="00E65C3A"/>
    <w:pPr>
      <w:spacing w:after="0" w:line="240" w:lineRule="auto"/>
      <w:ind w:left="720"/>
      <w:contextualSpacing/>
    </w:pPr>
    <w:rPr>
      <w:rFonts w:asciiTheme="minorHAnsi" w:hAnsiTheme="minorHAnsi" w:cstheme="minorBidi"/>
      <w:b/>
      <w:u w:val="none"/>
    </w:rPr>
  </w:style>
  <w:style w:type="character" w:styleId="Hyperlink">
    <w:name w:val="Hyperlink"/>
    <w:basedOn w:val="DefaultParagraphFont"/>
    <w:uiPriority w:val="99"/>
    <w:unhideWhenUsed/>
    <w:rsid w:val="00E65C3A"/>
    <w:rPr>
      <w:color w:val="0563C1" w:themeColor="hyperlink"/>
      <w:u w:val="single"/>
    </w:rPr>
  </w:style>
  <w:style w:type="paragraph" w:styleId="Title">
    <w:name w:val="Title"/>
    <w:basedOn w:val="Normal"/>
    <w:next w:val="Normal"/>
    <w:link w:val="TitleChar"/>
    <w:uiPriority w:val="10"/>
    <w:qFormat/>
    <w:rsid w:val="00E65C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5C3A"/>
    <w:rPr>
      <w:rFonts w:asciiTheme="majorHAnsi" w:eastAsiaTheme="majorEastAsia" w:hAnsiTheme="majorHAnsi" w:cstheme="majorBidi"/>
      <w:spacing w:val="-10"/>
      <w:kern w:val="28"/>
      <w:sz w:val="56"/>
      <w:szCs w:val="5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m/worklife/article/20200421-why-zoom-video-chats-are-so-exhau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734</Words>
  <Characters>4185</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Issues/Concerns:</vt:lpstr>
      <vt:lpstr>Support/Resources:</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Georgeson</dc:creator>
  <cp:keywords/>
  <dc:description/>
  <cp:lastModifiedBy>Admin Nzdsn</cp:lastModifiedBy>
  <cp:revision>24</cp:revision>
  <dcterms:created xsi:type="dcterms:W3CDTF">2020-04-30T02:34:00Z</dcterms:created>
  <dcterms:modified xsi:type="dcterms:W3CDTF">2020-04-30T21:08:00Z</dcterms:modified>
</cp:coreProperties>
</file>