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1F" w:rsidRDefault="0005791F" w:rsidP="0005791F">
      <w:pPr>
        <w:outlineLvl w:val="0"/>
        <w:rPr>
          <w:lang w:val="en-US" w:eastAsia="en-NZ"/>
        </w:rPr>
      </w:pPr>
      <w:r>
        <w:rPr>
          <w:b/>
          <w:bCs/>
          <w:lang w:val="en-US" w:eastAsia="en-NZ"/>
        </w:rPr>
        <w:t>Subject:</w:t>
      </w:r>
      <w:r>
        <w:rPr>
          <w:lang w:val="en-US" w:eastAsia="en-NZ"/>
        </w:rPr>
        <w:t xml:space="preserve"> FW: Survey 3 - How is Life going for the Disability Community</w:t>
      </w:r>
    </w:p>
    <w:p w:rsidR="0005791F" w:rsidRDefault="0005791F" w:rsidP="0005791F"/>
    <w:tbl>
      <w:tblPr>
        <w:tblW w:w="9142" w:type="dxa"/>
        <w:tblCellSpacing w:w="0" w:type="dxa"/>
        <w:tblInd w:w="-142" w:type="dxa"/>
        <w:shd w:val="clear" w:color="auto" w:fill="FFFFFF"/>
        <w:tblCellMar>
          <w:left w:w="0" w:type="dxa"/>
          <w:right w:w="0" w:type="dxa"/>
        </w:tblCellMar>
        <w:tblLook w:val="04A0" w:firstRow="1" w:lastRow="0" w:firstColumn="1" w:lastColumn="0" w:noHBand="0" w:noVBand="1"/>
      </w:tblPr>
      <w:tblGrid>
        <w:gridCol w:w="9142"/>
      </w:tblGrid>
      <w:tr w:rsidR="0005791F" w:rsidTr="0005791F">
        <w:trPr>
          <w:tblCellSpacing w:w="0" w:type="dxa"/>
        </w:trPr>
        <w:tc>
          <w:tcPr>
            <w:tcW w:w="5000" w:type="pct"/>
            <w:shd w:val="clear" w:color="auto" w:fill="FFFFFF"/>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42"/>
            </w:tblGrid>
            <w:tr w:rsidR="0005791F">
              <w:trPr>
                <w:tblCellSpacing w:w="0" w:type="dxa"/>
              </w:trPr>
              <w:tc>
                <w:tcPr>
                  <w:tcW w:w="5280" w:type="dxa"/>
                  <w:hideMark/>
                </w:tcPr>
                <w:p w:rsidR="0005791F" w:rsidRDefault="0005791F">
                  <w:pPr>
                    <w:rPr>
                      <w:color w:val="525252"/>
                      <w:lang w:eastAsia="en-NZ"/>
                    </w:rPr>
                  </w:pPr>
                  <w:r>
                    <w:rPr>
                      <w:noProof/>
                      <w:color w:val="0000FF"/>
                      <w:lang w:eastAsia="en-NZ"/>
                    </w:rPr>
                    <w:drawing>
                      <wp:inline distT="0" distB="0" distL="0" distR="0" wp14:anchorId="048BF7C1" wp14:editId="08AC60D0">
                        <wp:extent cx="2799080" cy="1781175"/>
                        <wp:effectExtent l="0" t="0" r="1270" b="9525"/>
                        <wp:docPr id="7" name="Picture 7" descr="Office for Disability Issues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for Disability Issues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99080" cy="1781175"/>
                                </a:xfrm>
                                <a:prstGeom prst="rect">
                                  <a:avLst/>
                                </a:prstGeom>
                                <a:noFill/>
                                <a:ln>
                                  <a:noFill/>
                                </a:ln>
                              </pic:spPr>
                            </pic:pic>
                          </a:graphicData>
                        </a:graphic>
                      </wp:inline>
                    </w:drawing>
                  </w:r>
                </w:p>
              </w:tc>
            </w:tr>
          </w:tbl>
          <w:p w:rsidR="0005791F" w:rsidRDefault="0005791F">
            <w:pPr>
              <w:rPr>
                <w:rFonts w:ascii="Times New Roman" w:eastAsia="Times New Roman" w:hAnsi="Times New Roman" w:cs="Times New Roman"/>
                <w:sz w:val="20"/>
                <w:szCs w:val="20"/>
                <w:lang w:eastAsia="en-NZ"/>
              </w:rPr>
            </w:pPr>
          </w:p>
        </w:tc>
      </w:tr>
      <w:tr w:rsidR="0005791F" w:rsidTr="0005791F">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42"/>
            </w:tblGrid>
            <w:tr w:rsidR="0005791F" w:rsidTr="0005791F">
              <w:trPr>
                <w:trHeight w:val="2410"/>
                <w:tblCellSpacing w:w="0" w:type="dxa"/>
              </w:trPr>
              <w:tc>
                <w:tcPr>
                  <w:tcW w:w="5000" w:type="pct"/>
                </w:tcPr>
                <w:tbl>
                  <w:tblPr>
                    <w:tblW w:w="5000" w:type="pct"/>
                    <w:tblCellSpacing w:w="0" w:type="dxa"/>
                    <w:tblCellMar>
                      <w:left w:w="0" w:type="dxa"/>
                      <w:right w:w="0" w:type="dxa"/>
                    </w:tblCellMar>
                    <w:tblLook w:val="04A0" w:firstRow="1" w:lastRow="0" w:firstColumn="1" w:lastColumn="0" w:noHBand="0" w:noVBand="1"/>
                  </w:tblPr>
                  <w:tblGrid>
                    <w:gridCol w:w="9142"/>
                  </w:tblGrid>
                  <w:tr w:rsidR="0005791F">
                    <w:trPr>
                      <w:tblCellSpacing w:w="0" w:type="dxa"/>
                    </w:trPr>
                    <w:tc>
                      <w:tcPr>
                        <w:tcW w:w="0" w:type="auto"/>
                        <w:shd w:val="clear" w:color="auto" w:fill="554098"/>
                        <w:tcMar>
                          <w:top w:w="225" w:type="dxa"/>
                          <w:left w:w="225" w:type="dxa"/>
                          <w:bottom w:w="225" w:type="dxa"/>
                          <w:right w:w="225" w:type="dxa"/>
                        </w:tcMar>
                        <w:vAlign w:val="center"/>
                        <w:hideMark/>
                      </w:tcPr>
                      <w:p w:rsidR="0005791F" w:rsidRDefault="0005791F">
                        <w:pPr>
                          <w:rPr>
                            <w:rFonts w:ascii="Arial" w:hAnsi="Arial" w:cs="Arial"/>
                            <w:color w:val="FFFFFF"/>
                            <w:sz w:val="27"/>
                            <w:szCs w:val="27"/>
                            <w:lang w:eastAsia="en-NZ"/>
                          </w:rPr>
                        </w:pPr>
                        <w:r>
                          <w:rPr>
                            <w:rFonts w:ascii="Arial" w:hAnsi="Arial" w:cs="Arial"/>
                            <w:color w:val="FFFFFF"/>
                            <w:sz w:val="27"/>
                            <w:szCs w:val="27"/>
                            <w:lang w:eastAsia="en-NZ"/>
                          </w:rPr>
                          <w:t>8 May 2020</w:t>
                        </w:r>
                      </w:p>
                    </w:tc>
                  </w:tr>
                </w:tbl>
                <w:p w:rsidR="0005791F" w:rsidRDefault="0005791F">
                  <w:pPr>
                    <w:rPr>
                      <w:rFonts w:ascii="Arial" w:hAnsi="Arial" w:cs="Arial"/>
                      <w:vanish/>
                      <w:color w:val="525252"/>
                      <w:sz w:val="18"/>
                      <w:szCs w:val="18"/>
                      <w:lang w:eastAsia="en-NZ"/>
                    </w:rPr>
                  </w:pPr>
                </w:p>
                <w:tbl>
                  <w:tblPr>
                    <w:tblW w:w="5000" w:type="pct"/>
                    <w:tblCellSpacing w:w="0" w:type="dxa"/>
                    <w:tblCellMar>
                      <w:left w:w="0" w:type="dxa"/>
                      <w:right w:w="0" w:type="dxa"/>
                    </w:tblCellMar>
                    <w:tblLook w:val="04A0" w:firstRow="1" w:lastRow="0" w:firstColumn="1" w:lastColumn="0" w:noHBand="0" w:noVBand="1"/>
                  </w:tblPr>
                  <w:tblGrid>
                    <w:gridCol w:w="9142"/>
                  </w:tblGrid>
                  <w:tr w:rsidR="0005791F">
                    <w:trPr>
                      <w:tblCellSpacing w:w="0" w:type="dxa"/>
                    </w:trPr>
                    <w:tc>
                      <w:tcPr>
                        <w:tcW w:w="0" w:type="auto"/>
                        <w:tcBorders>
                          <w:top w:val="single" w:sz="12" w:space="0" w:color="F2F2F2"/>
                          <w:left w:val="nil"/>
                          <w:bottom w:val="nil"/>
                          <w:right w:val="nil"/>
                        </w:tcBorders>
                        <w:tcMar>
                          <w:top w:w="300" w:type="dxa"/>
                          <w:left w:w="300" w:type="dxa"/>
                          <w:bottom w:w="300" w:type="dxa"/>
                          <w:right w:w="300" w:type="dxa"/>
                        </w:tcMar>
                        <w:vAlign w:val="center"/>
                        <w:hideMark/>
                      </w:tcPr>
                      <w:p w:rsidR="0005791F" w:rsidRDefault="0005791F">
                        <w:pPr>
                          <w:spacing w:after="150"/>
                          <w:rPr>
                            <w:rFonts w:ascii="Arial" w:hAnsi="Arial" w:cs="Arial"/>
                            <w:color w:val="525252"/>
                            <w:sz w:val="21"/>
                            <w:szCs w:val="21"/>
                            <w:lang w:eastAsia="en-NZ"/>
                          </w:rPr>
                        </w:pPr>
                        <w:r>
                          <w:rPr>
                            <w:rFonts w:ascii="Arial" w:hAnsi="Arial" w:cs="Arial"/>
                            <w:color w:val="525252"/>
                            <w:sz w:val="21"/>
                            <w:szCs w:val="21"/>
                            <w:lang w:eastAsia="en-NZ"/>
                          </w:rPr>
                          <w:t>Kia ora koutou</w:t>
                        </w:r>
                      </w:p>
                      <w:p w:rsidR="0005791F" w:rsidRDefault="0005791F">
                        <w:pPr>
                          <w:spacing w:before="100" w:beforeAutospacing="1" w:after="100" w:afterAutospacing="1"/>
                          <w:rPr>
                            <w:b/>
                            <w:bCs/>
                            <w:sz w:val="48"/>
                            <w:szCs w:val="48"/>
                            <w:lang w:eastAsia="en-NZ"/>
                          </w:rPr>
                        </w:pPr>
                        <w:r>
                          <w:rPr>
                            <w:b/>
                            <w:bCs/>
                            <w:sz w:val="48"/>
                            <w:szCs w:val="48"/>
                            <w:lang w:eastAsia="en-NZ"/>
                          </w:rPr>
                          <w:t xml:space="preserve">Survey 3 - "How life is going for the disability community" </w:t>
                        </w:r>
                      </w:p>
                      <w:p w:rsidR="0005791F" w:rsidRDefault="0005791F">
                        <w:pPr>
                          <w:rPr>
                            <w:lang w:eastAsia="en-NZ"/>
                          </w:rPr>
                        </w:pPr>
                        <w:r>
                          <w:rPr>
                            <w:lang w:eastAsia="en-NZ"/>
                          </w:rPr>
                          <w:t xml:space="preserve">Survey 3 has been on line since Wednesday 6 May and will remain open until Friday 15 May.  </w:t>
                        </w:r>
                      </w:p>
                      <w:p w:rsidR="0005791F" w:rsidRDefault="0005791F">
                        <w:pPr>
                          <w:rPr>
                            <w:lang w:eastAsia="en-NZ"/>
                          </w:rPr>
                        </w:pPr>
                        <w:r>
                          <w:rPr>
                            <w:lang w:eastAsia="en-NZ"/>
                          </w:rPr>
                          <w:t>Your continued participation in and promotion of the survey on the issues and risks being experience by disabled people in the COVID-19 environment is appreciated.</w:t>
                        </w:r>
                        <w:r>
                          <w:rPr>
                            <w:lang w:eastAsia="en-NZ"/>
                          </w:rPr>
                          <w:br/>
                        </w:r>
                        <w:r>
                          <w:rPr>
                            <w:lang w:eastAsia="en-NZ"/>
                          </w:rPr>
                          <w:br/>
                          <w:t xml:space="preserve">We have made several changes to the survey in response to feedback, including shortening it and splitting it into separate versions for different groups. Please choose the version right for you. </w:t>
                        </w:r>
                      </w:p>
                      <w:p w:rsidR="0005791F" w:rsidRDefault="0005791F">
                        <w:pPr>
                          <w:spacing w:before="100" w:beforeAutospacing="1" w:after="100" w:afterAutospacing="1"/>
                          <w:rPr>
                            <w:lang w:eastAsia="en-NZ"/>
                          </w:rPr>
                        </w:pPr>
                        <w:r>
                          <w:rPr>
                            <w:b/>
                            <w:bCs/>
                            <w:lang w:eastAsia="en-NZ"/>
                          </w:rPr>
                          <w:t>Why is the survey important and who will participate</w:t>
                        </w:r>
                        <w:r>
                          <w:rPr>
                            <w:lang w:eastAsia="en-NZ"/>
                          </w:rPr>
                          <w:br/>
                          <w:t>As we continue in Level 3 COVID-19 and beyond, it is important to understand the issues associated with the COVID-19 emergency being experienced by disabled people and their whānau/families.</w:t>
                        </w:r>
                      </w:p>
                      <w:p w:rsidR="0005791F" w:rsidRDefault="0005791F">
                        <w:pPr>
                          <w:spacing w:before="100" w:beforeAutospacing="1" w:after="100" w:afterAutospacing="1"/>
                          <w:rPr>
                            <w:lang w:eastAsia="en-NZ"/>
                          </w:rPr>
                        </w:pPr>
                        <w:r>
                          <w:rPr>
                            <w:lang w:eastAsia="en-NZ"/>
                          </w:rPr>
                          <w:t>It is also important to hear from service providers and others in the disability sector. This will help us understand which issues require more work. It will also help us understand which issues are being managed effectively and the progress being made.</w:t>
                        </w:r>
                      </w:p>
                      <w:p w:rsidR="0005791F" w:rsidRDefault="0005791F">
                        <w:pPr>
                          <w:spacing w:before="100" w:beforeAutospacing="1" w:after="100" w:afterAutospacing="1"/>
                          <w:rPr>
                            <w:b/>
                            <w:bCs/>
                            <w:lang w:eastAsia="en-NZ"/>
                          </w:rPr>
                        </w:pPr>
                        <w:r>
                          <w:rPr>
                            <w:b/>
                            <w:bCs/>
                            <w:lang w:eastAsia="en-NZ"/>
                          </w:rPr>
                          <w:t>This is a repeated survey so that progress can be understood over time</w:t>
                        </w:r>
                      </w:p>
                      <w:p w:rsidR="0005791F" w:rsidRDefault="0005791F">
                        <w:pPr>
                          <w:spacing w:before="100" w:beforeAutospacing="1" w:after="100" w:afterAutospacing="1"/>
                          <w:rPr>
                            <w:lang w:eastAsia="en-NZ"/>
                          </w:rPr>
                        </w:pPr>
                        <w:r>
                          <w:rPr>
                            <w:lang w:eastAsia="en-NZ"/>
                          </w:rPr>
                          <w:t>Each time the survey is run, we analyse the results, and report them to government agencies, disability organisations and the Minister for Disability Issues. We hope you will do the survey again. The survey may be repeated less frequently over time.</w:t>
                        </w:r>
                      </w:p>
                      <w:p w:rsidR="0005791F" w:rsidRDefault="0005791F">
                        <w:pPr>
                          <w:spacing w:before="100" w:beforeAutospacing="1" w:after="100" w:afterAutospacing="1"/>
                        </w:pPr>
                        <w:r>
                          <w:rPr>
                            <w:b/>
                            <w:bCs/>
                            <w:lang w:eastAsia="en-NZ"/>
                          </w:rPr>
                          <w:t>What is covered in the survey</w:t>
                        </w:r>
                        <w:r>
                          <w:rPr>
                            <w:lang w:eastAsia="en-NZ"/>
                          </w:rPr>
                          <w:br/>
                          <w:t>Questions in this survey cover different topics, including information, safety, and how you are going. Some of these questions may bring up difficult feelings or thoughts, so we have provided links to information about these issues at the end of the survey.</w:t>
                        </w:r>
                        <w:r w:rsidR="00F90285">
                          <w:rPr>
                            <w:lang w:eastAsia="en-NZ"/>
                          </w:rPr>
                          <w:t xml:space="preserve"> </w:t>
                        </w:r>
                        <w:r>
                          <w:rPr>
                            <w:lang w:eastAsia="en-NZ"/>
                          </w:rPr>
                          <w:t xml:space="preserve">If you are having trouble with the survey links please contact </w:t>
                        </w:r>
                        <w:hyperlink r:id="rId7" w:history="1">
                          <w:r>
                            <w:rPr>
                              <w:rStyle w:val="Hyperlink"/>
                              <w:color w:val="0000FF"/>
                            </w:rPr>
                            <w:t>odi@msd.govt.nz</w:t>
                          </w:r>
                        </w:hyperlink>
                        <w:r>
                          <w:t xml:space="preserve"> </w:t>
                        </w:r>
                        <w:r>
                          <w:rPr>
                            <w:lang w:eastAsia="en-NZ"/>
                          </w:rPr>
                          <w:br/>
                        </w:r>
                        <w:r>
                          <w:rPr>
                            <w:b/>
                            <w:bCs/>
                            <w:lang w:eastAsia="en-NZ"/>
                          </w:rPr>
                          <w:lastRenderedPageBreak/>
                          <w:t>Privacy and confidentiality</w:t>
                        </w:r>
                        <w:r>
                          <w:rPr>
                            <w:lang w:eastAsia="en-NZ"/>
                          </w:rPr>
                          <w:br/>
                          <w:t>Your results will be treated in confidence. As we report the information, consistent with the Privacy Act, we will make sure no one person or their information is able to be identified. You may choose not to provide your name or organisation.</w:t>
                        </w:r>
                      </w:p>
                      <w:p w:rsidR="0005791F" w:rsidRDefault="0005791F">
                        <w:pPr>
                          <w:spacing w:before="100" w:beforeAutospacing="1" w:after="100" w:afterAutospacing="1"/>
                          <w:rPr>
                            <w:lang w:eastAsia="en-NZ"/>
                          </w:rPr>
                        </w:pPr>
                        <w:r>
                          <w:rPr>
                            <w:lang w:eastAsia="en-NZ"/>
                          </w:rPr>
                          <w:t>Sometimes people do want individual follow up on an issue. Please provide us with your contact information if that is the case.</w:t>
                        </w:r>
                      </w:p>
                      <w:p w:rsidR="0005791F" w:rsidRDefault="0005791F">
                        <w:pPr>
                          <w:spacing w:before="100" w:beforeAutospacing="1" w:after="100" w:afterAutospacing="1"/>
                          <w:rPr>
                            <w:lang w:eastAsia="en-NZ"/>
                          </w:rPr>
                        </w:pPr>
                        <w:r>
                          <w:rPr>
                            <w:lang w:eastAsia="en-NZ"/>
                          </w:rPr>
                          <w:t> Please follow the link to begin the survey dated Wednesday 6 May:</w:t>
                        </w:r>
                      </w:p>
                      <w:p w:rsidR="0005791F" w:rsidRDefault="0005791F">
                        <w:pPr>
                          <w:spacing w:before="100" w:beforeAutospacing="1" w:after="100" w:afterAutospacing="1"/>
                          <w:rPr>
                            <w:lang w:eastAsia="en-NZ"/>
                          </w:rPr>
                        </w:pPr>
                        <w:r>
                          <w:rPr>
                            <w:lang w:eastAsia="en-NZ"/>
                          </w:rPr>
                          <w:t xml:space="preserve">Standard-Disabled People /Whānau: </w:t>
                        </w:r>
                        <w:hyperlink r:id="rId8" w:tooltip="Open external link" w:history="1">
                          <w:r>
                            <w:rPr>
                              <w:rStyle w:val="Hyperlink"/>
                              <w:color w:val="0000FF"/>
                              <w:lang w:eastAsia="en-NZ"/>
                            </w:rPr>
                            <w:t xml:space="preserve">https://www.surveymonkey.com/r/SPHJ8FK </w:t>
                          </w:r>
                        </w:hyperlink>
                      </w:p>
                      <w:p w:rsidR="0005791F" w:rsidRDefault="0005791F">
                        <w:pPr>
                          <w:spacing w:before="100" w:beforeAutospacing="1" w:after="100" w:afterAutospacing="1"/>
                          <w:rPr>
                            <w:lang w:eastAsia="en-NZ"/>
                          </w:rPr>
                        </w:pPr>
                        <w:r>
                          <w:rPr>
                            <w:lang w:eastAsia="en-NZ"/>
                          </w:rPr>
                          <w:t xml:space="preserve">Standard-Service providers: </w:t>
                        </w:r>
                        <w:hyperlink r:id="rId9" w:tooltip="Open external link" w:history="1">
                          <w:r>
                            <w:rPr>
                              <w:rStyle w:val="Hyperlink"/>
                              <w:color w:val="0000FF"/>
                              <w:lang w:eastAsia="en-NZ"/>
                            </w:rPr>
                            <w:t xml:space="preserve">https://www.surveymonkey.com/r/SPC2SMW </w:t>
                          </w:r>
                        </w:hyperlink>
                      </w:p>
                      <w:p w:rsidR="0005791F" w:rsidRDefault="0005791F">
                        <w:pPr>
                          <w:spacing w:before="100" w:beforeAutospacing="1" w:after="100" w:afterAutospacing="1"/>
                          <w:rPr>
                            <w:lang w:eastAsia="en-NZ"/>
                          </w:rPr>
                        </w:pPr>
                        <w:r>
                          <w:rPr>
                            <w:lang w:eastAsia="en-NZ"/>
                          </w:rPr>
                          <w:t xml:space="preserve">Easy Read: </w:t>
                        </w:r>
                        <w:hyperlink r:id="rId10" w:history="1">
                          <w:r w:rsidRPr="00DC0AE3">
                            <w:rPr>
                              <w:rStyle w:val="Hyperlink"/>
                              <w:lang w:eastAsia="en-NZ"/>
                            </w:rPr>
                            <w:t xml:space="preserve">https://www.surveymonkey.com/r/S6J956T </w:t>
                          </w:r>
                        </w:hyperlink>
                      </w:p>
                      <w:p w:rsidR="0005791F" w:rsidRDefault="0005791F">
                        <w:pPr>
                          <w:spacing w:before="100" w:beforeAutospacing="1" w:after="100" w:afterAutospacing="1"/>
                          <w:rPr>
                            <w:lang w:eastAsia="en-NZ"/>
                          </w:rPr>
                        </w:pPr>
                        <w:r>
                          <w:rPr>
                            <w:lang w:eastAsia="en-NZ"/>
                          </w:rPr>
                          <w:t xml:space="preserve">NZSL-Disabled people/ whānau: </w:t>
                        </w:r>
                        <w:hyperlink r:id="rId11" w:tooltip="Open external link" w:history="1">
                          <w:r>
                            <w:rPr>
                              <w:rStyle w:val="Hyperlink"/>
                              <w:color w:val="0000FF"/>
                              <w:lang w:eastAsia="en-NZ"/>
                            </w:rPr>
                            <w:t xml:space="preserve">https://www.surveymonkey.com/r/S6VK3XP </w:t>
                          </w:r>
                        </w:hyperlink>
                      </w:p>
                      <w:p w:rsidR="0005791F" w:rsidRDefault="0005791F">
                        <w:pPr>
                          <w:spacing w:before="100" w:beforeAutospacing="1" w:after="100" w:afterAutospacing="1"/>
                          <w:rPr>
                            <w:lang w:eastAsia="en-NZ"/>
                          </w:rPr>
                        </w:pPr>
                        <w:r>
                          <w:rPr>
                            <w:lang w:eastAsia="en-NZ"/>
                          </w:rPr>
                          <w:t xml:space="preserve">NZSL-service providers: </w:t>
                        </w:r>
                        <w:hyperlink r:id="rId12" w:tooltip="Open external link" w:history="1">
                          <w:r>
                            <w:rPr>
                              <w:rStyle w:val="Hyperlink"/>
                              <w:color w:val="0000FF"/>
                              <w:lang w:eastAsia="en-NZ"/>
                            </w:rPr>
                            <w:t xml:space="preserve">https://www.surveymonkey.com/r/SPLVD2G </w:t>
                          </w:r>
                        </w:hyperlink>
                        <w:r>
                          <w:rPr>
                            <w:lang w:eastAsia="en-NZ"/>
                          </w:rPr>
                          <w:t>”</w:t>
                        </w:r>
                      </w:p>
                      <w:p w:rsidR="0005791F" w:rsidRDefault="0005791F">
                        <w:pPr>
                          <w:spacing w:before="100" w:beforeAutospacing="1" w:after="100" w:afterAutospacing="1"/>
                          <w:rPr>
                            <w:rFonts w:ascii="Arial" w:hAnsi="Arial" w:cs="Arial"/>
                            <w:color w:val="525252"/>
                            <w:sz w:val="21"/>
                            <w:szCs w:val="21"/>
                            <w:lang w:eastAsia="en-NZ"/>
                          </w:rPr>
                        </w:pPr>
                        <w:r>
                          <w:rPr>
                            <w:lang w:eastAsia="en-NZ"/>
                          </w:rPr>
                          <w:t xml:space="preserve">Thank you to the Disabled People’s Organisations (DPO) Coalition; IHC Advocacy; CCS Disability Action; the New Zealand Disability Network (NZDSN) and government officials who have worked quickly to provide feedback on the survey’s development. </w:t>
                        </w:r>
                      </w:p>
                    </w:tc>
                  </w:tr>
                  <w:tr w:rsidR="0005791F" w:rsidTr="0005791F">
                    <w:trPr>
                      <w:trHeight w:val="1619"/>
                      <w:tblCellSpacing w:w="0" w:type="dxa"/>
                    </w:trPr>
                    <w:tc>
                      <w:tcPr>
                        <w:tcW w:w="0" w:type="auto"/>
                        <w:shd w:val="clear" w:color="auto" w:fill="E1F4F7"/>
                        <w:tcMar>
                          <w:top w:w="225" w:type="dxa"/>
                          <w:left w:w="225" w:type="dxa"/>
                          <w:bottom w:w="225" w:type="dxa"/>
                          <w:right w:w="225" w:type="dxa"/>
                        </w:tcMar>
                        <w:vAlign w:val="center"/>
                        <w:hideMark/>
                      </w:tcPr>
                      <w:p w:rsidR="0005791F" w:rsidRPr="00FD6FA8" w:rsidRDefault="0005791F">
                        <w:pPr>
                          <w:spacing w:after="150"/>
                          <w:rPr>
                            <w:rFonts w:ascii="Arial" w:hAnsi="Arial" w:cs="Arial"/>
                            <w:color w:val="135899"/>
                            <w:sz w:val="18"/>
                            <w:szCs w:val="18"/>
                            <w:lang w:eastAsia="en-NZ"/>
                          </w:rPr>
                        </w:pPr>
                        <w:r w:rsidRPr="00FD6FA8">
                          <w:rPr>
                            <w:rFonts w:ascii="Arial" w:hAnsi="Arial" w:cs="Arial"/>
                            <w:color w:val="135899"/>
                            <w:sz w:val="18"/>
                            <w:szCs w:val="18"/>
                            <w:lang w:eastAsia="en-NZ"/>
                          </w:rPr>
                          <w:lastRenderedPageBreak/>
                          <w:t>Follow us on:</w:t>
                        </w:r>
                      </w:p>
                      <w:tbl>
                        <w:tblPr>
                          <w:tblW w:w="0" w:type="auto"/>
                          <w:tblCellSpacing w:w="0" w:type="dxa"/>
                          <w:tblCellMar>
                            <w:left w:w="0" w:type="dxa"/>
                            <w:right w:w="0" w:type="dxa"/>
                          </w:tblCellMar>
                          <w:tblLook w:val="04A0" w:firstRow="1" w:lastRow="0" w:firstColumn="1" w:lastColumn="0" w:noHBand="0" w:noVBand="1"/>
                        </w:tblPr>
                        <w:tblGrid>
                          <w:gridCol w:w="551"/>
                          <w:gridCol w:w="1286"/>
                          <w:gridCol w:w="551"/>
                          <w:gridCol w:w="751"/>
                        </w:tblGrid>
                        <w:tr w:rsidR="0005791F" w:rsidRPr="00FD6FA8">
                          <w:trPr>
                            <w:tblCellSpacing w:w="0" w:type="dxa"/>
                          </w:trPr>
                          <w:tc>
                            <w:tcPr>
                              <w:tcW w:w="480" w:type="dxa"/>
                              <w:tcMar>
                                <w:top w:w="75" w:type="dxa"/>
                                <w:left w:w="75" w:type="dxa"/>
                                <w:bottom w:w="75" w:type="dxa"/>
                                <w:right w:w="75" w:type="dxa"/>
                              </w:tcMar>
                              <w:vAlign w:val="center"/>
                              <w:hideMark/>
                            </w:tcPr>
                            <w:p w:rsidR="0005791F" w:rsidRPr="00FD6FA8" w:rsidRDefault="0005791F">
                              <w:pPr>
                                <w:rPr>
                                  <w:rFonts w:ascii="Trebuchet MS" w:hAnsi="Trebuchet MS"/>
                                  <w:color w:val="525252"/>
                                  <w:sz w:val="18"/>
                                  <w:szCs w:val="18"/>
                                  <w:lang w:eastAsia="en-NZ"/>
                                </w:rPr>
                              </w:pPr>
                              <w:r w:rsidRPr="00FD6FA8">
                                <w:rPr>
                                  <w:rFonts w:ascii="Trebuchet MS" w:hAnsi="Trebuchet MS"/>
                                  <w:noProof/>
                                  <w:color w:val="525252"/>
                                  <w:sz w:val="18"/>
                                  <w:szCs w:val="18"/>
                                  <w:lang w:eastAsia="en-NZ"/>
                                </w:rPr>
                                <w:drawing>
                                  <wp:inline distT="0" distB="0" distL="0" distR="0" wp14:anchorId="580AB9CB" wp14:editId="2E867D5C">
                                    <wp:extent cx="254635" cy="254635"/>
                                    <wp:effectExtent l="0" t="0" r="0" b="0"/>
                                    <wp:docPr id="6"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0" w:type="auto"/>
                              <w:tcMar>
                                <w:top w:w="75" w:type="dxa"/>
                                <w:left w:w="75" w:type="dxa"/>
                                <w:bottom w:w="75" w:type="dxa"/>
                                <w:right w:w="450" w:type="dxa"/>
                              </w:tcMar>
                              <w:vAlign w:val="center"/>
                              <w:hideMark/>
                            </w:tcPr>
                            <w:p w:rsidR="0005791F" w:rsidRPr="00FD6FA8" w:rsidRDefault="00DC2E5F">
                              <w:pPr>
                                <w:rPr>
                                  <w:rFonts w:ascii="Trebuchet MS" w:hAnsi="Trebuchet MS"/>
                                  <w:color w:val="525252"/>
                                  <w:sz w:val="18"/>
                                  <w:szCs w:val="18"/>
                                  <w:lang w:eastAsia="en-NZ"/>
                                </w:rPr>
                              </w:pPr>
                              <w:hyperlink r:id="rId15" w:tooltip="Facebook" w:history="1">
                                <w:r w:rsidR="0005791F" w:rsidRPr="00FD6FA8">
                                  <w:rPr>
                                    <w:rStyle w:val="Hyperlink"/>
                                    <w:rFonts w:ascii="Trebuchet MS" w:hAnsi="Trebuchet MS"/>
                                    <w:color w:val="0000FF"/>
                                    <w:sz w:val="18"/>
                                    <w:szCs w:val="18"/>
                                    <w:lang w:eastAsia="en-NZ"/>
                                  </w:rPr>
                                  <w:t>Facebook</w:t>
                                </w:r>
                              </w:hyperlink>
                            </w:p>
                          </w:tc>
                          <w:tc>
                            <w:tcPr>
                              <w:tcW w:w="480" w:type="dxa"/>
                              <w:tcMar>
                                <w:top w:w="75" w:type="dxa"/>
                                <w:left w:w="75" w:type="dxa"/>
                                <w:bottom w:w="75" w:type="dxa"/>
                                <w:right w:w="75" w:type="dxa"/>
                              </w:tcMar>
                              <w:vAlign w:val="center"/>
                              <w:hideMark/>
                            </w:tcPr>
                            <w:p w:rsidR="0005791F" w:rsidRPr="00FD6FA8" w:rsidRDefault="0005791F">
                              <w:pPr>
                                <w:rPr>
                                  <w:rFonts w:ascii="Trebuchet MS" w:hAnsi="Trebuchet MS"/>
                                  <w:color w:val="525252"/>
                                  <w:sz w:val="18"/>
                                  <w:szCs w:val="18"/>
                                  <w:lang w:eastAsia="en-NZ"/>
                                </w:rPr>
                              </w:pPr>
                              <w:r w:rsidRPr="00FD6FA8">
                                <w:rPr>
                                  <w:rFonts w:ascii="Trebuchet MS" w:hAnsi="Trebuchet MS"/>
                                  <w:noProof/>
                                  <w:color w:val="525252"/>
                                  <w:sz w:val="18"/>
                                  <w:szCs w:val="18"/>
                                  <w:lang w:eastAsia="en-NZ"/>
                                </w:rPr>
                                <w:drawing>
                                  <wp:inline distT="0" distB="0" distL="0" distR="0" wp14:anchorId="7883F960" wp14:editId="7A02D899">
                                    <wp:extent cx="254635" cy="254635"/>
                                    <wp:effectExtent l="0" t="0" r="0" b="0"/>
                                    <wp:docPr id="5" name="Picture 5"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0" w:type="auto"/>
                              <w:tcMar>
                                <w:top w:w="75" w:type="dxa"/>
                                <w:left w:w="75" w:type="dxa"/>
                                <w:bottom w:w="75" w:type="dxa"/>
                                <w:right w:w="75" w:type="dxa"/>
                              </w:tcMar>
                              <w:vAlign w:val="center"/>
                              <w:hideMark/>
                            </w:tcPr>
                            <w:p w:rsidR="0005791F" w:rsidRPr="00FD6FA8" w:rsidRDefault="00DC2E5F">
                              <w:pPr>
                                <w:rPr>
                                  <w:rFonts w:ascii="Trebuchet MS" w:hAnsi="Trebuchet MS"/>
                                  <w:color w:val="525252"/>
                                  <w:sz w:val="18"/>
                                  <w:szCs w:val="18"/>
                                  <w:lang w:eastAsia="en-NZ"/>
                                </w:rPr>
                              </w:pPr>
                              <w:hyperlink r:id="rId18" w:tooltip="Twitter" w:history="1">
                                <w:r w:rsidR="0005791F" w:rsidRPr="00FD6FA8">
                                  <w:rPr>
                                    <w:rStyle w:val="Hyperlink"/>
                                    <w:rFonts w:ascii="Trebuchet MS" w:hAnsi="Trebuchet MS"/>
                                    <w:color w:val="0000FF"/>
                                    <w:sz w:val="18"/>
                                    <w:szCs w:val="18"/>
                                    <w:lang w:eastAsia="en-NZ"/>
                                  </w:rPr>
                                  <w:t>Twitter</w:t>
                                </w:r>
                              </w:hyperlink>
                            </w:p>
                          </w:tc>
                        </w:tr>
                      </w:tbl>
                      <w:p w:rsidR="0005791F" w:rsidRPr="0005791F" w:rsidRDefault="0005791F">
                        <w:pPr>
                          <w:spacing w:before="150" w:after="150"/>
                          <w:rPr>
                            <w:rFonts w:ascii="Arial" w:hAnsi="Arial" w:cs="Arial"/>
                            <w:color w:val="135899"/>
                            <w:sz w:val="16"/>
                            <w:szCs w:val="16"/>
                            <w:lang w:eastAsia="en-NZ"/>
                          </w:rPr>
                        </w:pPr>
                        <w:r w:rsidRPr="00FD6FA8">
                          <w:rPr>
                            <w:rFonts w:ascii="Arial" w:hAnsi="Arial" w:cs="Arial"/>
                            <w:color w:val="135899"/>
                            <w:sz w:val="18"/>
                            <w:szCs w:val="18"/>
                            <w:lang w:eastAsia="en-NZ"/>
                          </w:rPr>
                          <w:t>This email is a regular update from the Office for Disability Issues on our work and recent disability-related news.</w:t>
                        </w:r>
                      </w:p>
                    </w:tc>
                  </w:tr>
                </w:tbl>
                <w:p w:rsidR="0005791F" w:rsidRDefault="0005791F">
                  <w:pPr>
                    <w:rPr>
                      <w:rFonts w:ascii="Arial" w:hAnsi="Arial" w:cs="Arial"/>
                      <w:color w:val="525252"/>
                      <w:sz w:val="18"/>
                      <w:szCs w:val="18"/>
                      <w:lang w:eastAsia="en-NZ"/>
                    </w:rPr>
                  </w:pPr>
                </w:p>
                <w:tbl>
                  <w:tblPr>
                    <w:tblW w:w="5000" w:type="pct"/>
                    <w:tblCellSpacing w:w="0" w:type="dxa"/>
                    <w:tblCellMar>
                      <w:left w:w="0" w:type="dxa"/>
                      <w:right w:w="0" w:type="dxa"/>
                    </w:tblCellMar>
                    <w:tblLook w:val="04A0" w:firstRow="1" w:lastRow="0" w:firstColumn="1" w:lastColumn="0" w:noHBand="0" w:noVBand="1"/>
                  </w:tblPr>
                  <w:tblGrid>
                    <w:gridCol w:w="9142"/>
                  </w:tblGrid>
                  <w:tr w:rsidR="0005791F">
                    <w:trPr>
                      <w:tblCellSpacing w:w="0" w:type="dxa"/>
                    </w:trPr>
                    <w:tc>
                      <w:tcPr>
                        <w:tcW w:w="0" w:type="auto"/>
                        <w:tcMar>
                          <w:top w:w="375" w:type="dxa"/>
                          <w:left w:w="375" w:type="dxa"/>
                          <w:bottom w:w="0" w:type="dxa"/>
                          <w:right w:w="375" w:type="dxa"/>
                        </w:tcMar>
                        <w:vAlign w:val="center"/>
                        <w:hideMark/>
                      </w:tcPr>
                      <w:tbl>
                        <w:tblPr>
                          <w:tblW w:w="4992" w:type="pct"/>
                          <w:tblCellSpacing w:w="0" w:type="dxa"/>
                          <w:tblCellMar>
                            <w:left w:w="0" w:type="dxa"/>
                            <w:right w:w="0" w:type="dxa"/>
                          </w:tblCellMar>
                          <w:tblLook w:val="04A0" w:firstRow="1" w:lastRow="0" w:firstColumn="1" w:lastColumn="0" w:noHBand="0" w:noVBand="1"/>
                        </w:tblPr>
                        <w:tblGrid>
                          <w:gridCol w:w="8379"/>
                        </w:tblGrid>
                        <w:tr w:rsidR="0005791F" w:rsidTr="00F90285">
                          <w:trPr>
                            <w:trHeight w:val="634"/>
                            <w:tblCellSpacing w:w="0" w:type="dxa"/>
                          </w:trPr>
                          <w:tc>
                            <w:tcPr>
                              <w:tcW w:w="0" w:type="auto"/>
                              <w:tcMar>
                                <w:top w:w="0" w:type="dxa"/>
                                <w:left w:w="0" w:type="dxa"/>
                                <w:bottom w:w="225" w:type="dxa"/>
                                <w:right w:w="0" w:type="dxa"/>
                              </w:tcMar>
                              <w:hideMark/>
                            </w:tcPr>
                            <w:p w:rsidR="0005791F" w:rsidRDefault="0005791F">
                              <w:pPr>
                                <w:jc w:val="center"/>
                                <w:rPr>
                                  <w:lang w:eastAsia="en-NZ"/>
                                </w:rPr>
                              </w:pPr>
                              <w:r>
                                <w:rPr>
                                  <w:noProof/>
                                  <w:color w:val="0000FF"/>
                                  <w:lang w:eastAsia="en-NZ"/>
                                </w:rPr>
                                <w:drawing>
                                  <wp:inline distT="0" distB="0" distL="0" distR="0" wp14:anchorId="3E62EDDC" wp14:editId="744BEF1B">
                                    <wp:extent cx="1812925" cy="421640"/>
                                    <wp:effectExtent l="0" t="0" r="0" b="0"/>
                                    <wp:docPr id="4" name="Picture 4" descr="Ministry of Social Development">
                                      <a:hlinkClick xmlns:a="http://schemas.openxmlformats.org/drawingml/2006/main" r:id="rId19" tooltip="Ministry of Social Develop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ry of Social Development"/>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12925" cy="421640"/>
                                            </a:xfrm>
                                            <a:prstGeom prst="rect">
                                              <a:avLst/>
                                            </a:prstGeom>
                                            <a:noFill/>
                                            <a:ln>
                                              <a:noFill/>
                                            </a:ln>
                                          </pic:spPr>
                                        </pic:pic>
                                      </a:graphicData>
                                    </a:graphic>
                                  </wp:inline>
                                </w:drawing>
                              </w:r>
                            </w:p>
                          </w:tc>
                        </w:tr>
                        <w:tr w:rsidR="0005791F" w:rsidTr="00F90285">
                          <w:trPr>
                            <w:trHeight w:val="251"/>
                            <w:tblCellSpacing w:w="0" w:type="dxa"/>
                          </w:trPr>
                          <w:tc>
                            <w:tcPr>
                              <w:tcW w:w="0" w:type="auto"/>
                              <w:hideMark/>
                            </w:tcPr>
                            <w:p w:rsidR="0005791F" w:rsidRDefault="0005791F">
                              <w:pPr>
                                <w:jc w:val="center"/>
                                <w:rPr>
                                  <w:lang w:eastAsia="en-NZ"/>
                                </w:rPr>
                              </w:pPr>
                              <w:r>
                                <w:rPr>
                                  <w:noProof/>
                                  <w:color w:val="0000FF"/>
                                  <w:lang w:eastAsia="en-NZ"/>
                                </w:rPr>
                                <w:drawing>
                                  <wp:inline distT="0" distB="0" distL="0" distR="0" wp14:anchorId="2020C503" wp14:editId="2432D4A4">
                                    <wp:extent cx="1685925" cy="111125"/>
                                    <wp:effectExtent l="0" t="0" r="9525" b="3175"/>
                                    <wp:docPr id="3" name="Picture 3" descr="Follow the Ministry of Social Development on Twitter">
                                      <a:hlinkClick xmlns:a="http://schemas.openxmlformats.org/drawingml/2006/main" r:id="rId22" tooltip="Follow the Ministry of Social Development on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low the Ministry of Social Development on Twitte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85925" cy="111125"/>
                                            </a:xfrm>
                                            <a:prstGeom prst="rect">
                                              <a:avLst/>
                                            </a:prstGeom>
                                            <a:noFill/>
                                            <a:ln>
                                              <a:noFill/>
                                            </a:ln>
                                          </pic:spPr>
                                        </pic:pic>
                                      </a:graphicData>
                                    </a:graphic>
                                  </wp:inline>
                                </w:drawing>
                              </w:r>
                            </w:p>
                          </w:tc>
                        </w:tr>
                      </w:tbl>
                      <w:p w:rsidR="0005791F" w:rsidRDefault="0005791F">
                        <w:pPr>
                          <w:rPr>
                            <w:rFonts w:ascii="Times New Roman" w:eastAsia="Times New Roman" w:hAnsi="Times New Roman" w:cs="Times New Roman"/>
                            <w:sz w:val="20"/>
                            <w:szCs w:val="20"/>
                            <w:lang w:eastAsia="en-NZ"/>
                          </w:rPr>
                        </w:pPr>
                      </w:p>
                    </w:tc>
                  </w:tr>
                  <w:tr w:rsidR="0005791F">
                    <w:trPr>
                      <w:tblCellSpacing w:w="0" w:type="dxa"/>
                    </w:trPr>
                    <w:tc>
                      <w:tcPr>
                        <w:tcW w:w="0" w:type="auto"/>
                        <w:tcMar>
                          <w:top w:w="75" w:type="dxa"/>
                          <w:left w:w="225" w:type="dxa"/>
                          <w:bottom w:w="225" w:type="dxa"/>
                          <w:right w:w="225" w:type="dxa"/>
                        </w:tcMar>
                        <w:vAlign w:val="center"/>
                        <w:hideMark/>
                      </w:tcPr>
                      <w:p w:rsidR="0005791F" w:rsidRDefault="0005791F">
                        <w:pPr>
                          <w:spacing w:before="100" w:beforeAutospacing="1" w:after="100" w:afterAutospacing="1" w:line="210" w:lineRule="atLeast"/>
                          <w:jc w:val="center"/>
                          <w:rPr>
                            <w:rFonts w:ascii="Trebuchet MS" w:hAnsi="Trebuchet MS"/>
                            <w:color w:val="525252"/>
                            <w:sz w:val="18"/>
                            <w:szCs w:val="18"/>
                            <w:lang w:eastAsia="en-NZ"/>
                          </w:rPr>
                        </w:pPr>
                        <w:r>
                          <w:rPr>
                            <w:rFonts w:ascii="Trebuchet MS" w:hAnsi="Trebuchet MS"/>
                            <w:color w:val="525252"/>
                            <w:sz w:val="18"/>
                            <w:szCs w:val="18"/>
                            <w:lang w:eastAsia="en-NZ"/>
                          </w:rPr>
                          <w:t xml:space="preserve">You have received this email because you are currently subscribed to this publication. Use the buttons provided to manage your current subscriptions. Our </w:t>
                        </w:r>
                        <w:hyperlink r:id="rId25" w:tooltip="Privacy Statement" w:history="1">
                          <w:r>
                            <w:rPr>
                              <w:rStyle w:val="Hyperlink"/>
                              <w:rFonts w:ascii="Trebuchet MS" w:hAnsi="Trebuchet MS"/>
                              <w:color w:val="003399"/>
                              <w:sz w:val="18"/>
                              <w:szCs w:val="18"/>
                              <w:lang w:eastAsia="en-NZ"/>
                            </w:rPr>
                            <w:t>privacy statement</w:t>
                          </w:r>
                        </w:hyperlink>
                        <w:r>
                          <w:rPr>
                            <w:rFonts w:ascii="Trebuchet MS" w:hAnsi="Trebuchet MS"/>
                            <w:color w:val="525252"/>
                            <w:sz w:val="18"/>
                            <w:szCs w:val="18"/>
                            <w:lang w:eastAsia="en-NZ"/>
                          </w:rPr>
                          <w:t xml:space="preserve"> outlines what we do with your information.</w:t>
                        </w:r>
                        <w:r>
                          <w:rPr>
                            <w:rFonts w:ascii="Trebuchet MS" w:hAnsi="Trebuchet MS"/>
                            <w:color w:val="525252"/>
                            <w:sz w:val="18"/>
                            <w:szCs w:val="18"/>
                            <w:lang w:eastAsia="en-NZ"/>
                          </w:rPr>
                          <w:br/>
                        </w:r>
                        <w:r>
                          <w:rPr>
                            <w:rFonts w:ascii="Trebuchet MS" w:hAnsi="Trebuchet MS"/>
                            <w:color w:val="525252"/>
                            <w:sz w:val="18"/>
                            <w:szCs w:val="18"/>
                            <w:lang w:eastAsia="en-NZ"/>
                          </w:rPr>
                          <w:br/>
                        </w:r>
                        <w:r>
                          <w:rPr>
                            <w:rFonts w:ascii="Trebuchet MS" w:hAnsi="Trebuchet MS"/>
                            <w:noProof/>
                            <w:color w:val="0000FF"/>
                            <w:sz w:val="18"/>
                            <w:szCs w:val="18"/>
                            <w:lang w:eastAsia="en-NZ"/>
                          </w:rPr>
                          <w:drawing>
                            <wp:inline distT="0" distB="0" distL="0" distR="0">
                              <wp:extent cx="1049655" cy="142875"/>
                              <wp:effectExtent l="0" t="0" r="0" b="9525"/>
                              <wp:docPr id="2" name="Picture 2" descr="newzealand.govt.nz">
                                <a:hlinkClick xmlns:a="http://schemas.openxmlformats.org/drawingml/2006/main" r:id="rId26" tooltip="newzealand.govt.nz"/>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zealand.govt.nz"/>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049655" cy="142875"/>
                                      </a:xfrm>
                                      <a:prstGeom prst="rect">
                                        <a:avLst/>
                                      </a:prstGeom>
                                      <a:noFill/>
                                      <a:ln>
                                        <a:noFill/>
                                      </a:ln>
                                    </pic:spPr>
                                  </pic:pic>
                                </a:graphicData>
                              </a:graphic>
                            </wp:inline>
                          </w:drawing>
                        </w:r>
                      </w:p>
                    </w:tc>
                  </w:tr>
                  <w:tr w:rsidR="0005791F" w:rsidTr="00FD6FA8">
                    <w:trPr>
                      <w:trHeight w:val="855"/>
                      <w:tblCellSpacing w:w="0" w:type="dxa"/>
                    </w:trPr>
                    <w:tc>
                      <w:tcPr>
                        <w:tcW w:w="0" w:type="auto"/>
                        <w:shd w:val="clear" w:color="auto" w:fill="E1F4F7"/>
                        <w:tcMar>
                          <w:top w:w="225" w:type="dxa"/>
                          <w:left w:w="225" w:type="dxa"/>
                          <w:bottom w:w="225" w:type="dxa"/>
                          <w:right w:w="225" w:type="dxa"/>
                        </w:tcMar>
                        <w:vAlign w:val="center"/>
                        <w:hideMark/>
                      </w:tcPr>
                      <w:p w:rsidR="0005791F" w:rsidRPr="00FD6FA8" w:rsidRDefault="0005791F">
                        <w:pPr>
                          <w:spacing w:after="150"/>
                          <w:rPr>
                            <w:rFonts w:ascii="Arial" w:hAnsi="Arial" w:cs="Arial"/>
                            <w:color w:val="525252"/>
                            <w:sz w:val="18"/>
                            <w:szCs w:val="18"/>
                            <w:lang w:eastAsia="en-NZ"/>
                          </w:rPr>
                        </w:pPr>
                        <w:r w:rsidRPr="00FD6FA8">
                          <w:rPr>
                            <w:rFonts w:ascii="Arial" w:hAnsi="Arial" w:cs="Arial"/>
                            <w:color w:val="135899"/>
                            <w:sz w:val="18"/>
                            <w:szCs w:val="18"/>
                            <w:lang w:eastAsia="en-NZ"/>
                          </w:rPr>
                          <w:t>Disclaimer: The Office for Disability Issues distributes this email newsletter to share news and promote information of interest to disabled people and the disability sector. The Office is not responsible for the reliability of material provided by other sources, including links to other websites. The Office does not necessarily endorse the views expressed within this email newsletter.</w:t>
                        </w:r>
                      </w:p>
                    </w:tc>
                  </w:tr>
                </w:tbl>
                <w:p w:rsidR="0005791F" w:rsidRDefault="0005791F">
                  <w:pPr>
                    <w:rPr>
                      <w:lang w:eastAsia="en-NZ"/>
                    </w:rPr>
                  </w:pPr>
                </w:p>
              </w:tc>
            </w:tr>
            <w:tr w:rsidR="0005791F" w:rsidTr="00FD6FA8">
              <w:trPr>
                <w:trHeight w:val="81"/>
                <w:tblCellSpacing w:w="0" w:type="dxa"/>
              </w:trPr>
              <w:tc>
                <w:tcPr>
                  <w:tcW w:w="0" w:type="auto"/>
                  <w:vAlign w:val="center"/>
                  <w:hideMark/>
                </w:tcPr>
                <w:p w:rsidR="0005791F" w:rsidRDefault="0005791F">
                  <w:pPr>
                    <w:rPr>
                      <w:lang w:eastAsia="en-NZ"/>
                    </w:rPr>
                  </w:pPr>
                </w:p>
              </w:tc>
            </w:tr>
          </w:tbl>
          <w:p w:rsidR="0005791F" w:rsidRDefault="0005791F">
            <w:pPr>
              <w:rPr>
                <w:rFonts w:ascii="Times New Roman" w:eastAsia="Times New Roman" w:hAnsi="Times New Roman" w:cs="Times New Roman"/>
                <w:sz w:val="20"/>
                <w:szCs w:val="20"/>
                <w:lang w:eastAsia="en-NZ"/>
              </w:rPr>
            </w:pPr>
          </w:p>
        </w:tc>
      </w:tr>
    </w:tbl>
    <w:p w:rsidR="00CF3D82" w:rsidRDefault="00CF3D82"/>
    <w:sectPr w:rsidR="00CF3D82" w:rsidSect="00F90285">
      <w:pgSz w:w="11906" w:h="16838"/>
      <w:pgMar w:top="964" w:right="964"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1F"/>
    <w:rsid w:val="0005791F"/>
    <w:rsid w:val="00CF3D82"/>
    <w:rsid w:val="00E504D1"/>
    <w:rsid w:val="00F90285"/>
    <w:rsid w:val="00FD6F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1384E-CB4A-4C6A-80DA-E5FFE4C3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4"/>
        <w:szCs w:val="24"/>
        <w:u w:val="single"/>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91F"/>
    <w:pPr>
      <w:spacing w:after="0" w:line="240" w:lineRule="auto"/>
    </w:pPr>
    <w:rPr>
      <w:rFonts w:ascii="Calibri" w:hAnsi="Calibri" w:cs="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1F"/>
    <w:rPr>
      <w:color w:val="0563C1"/>
      <w:u w:val="single"/>
    </w:rPr>
  </w:style>
  <w:style w:type="character" w:styleId="FollowedHyperlink">
    <w:name w:val="FollowedHyperlink"/>
    <w:basedOn w:val="DefaultParagraphFont"/>
    <w:uiPriority w:val="99"/>
    <w:semiHidden/>
    <w:unhideWhenUsed/>
    <w:rsid w:val="000579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SPHJ8FK" TargetMode="External"/><Relationship Id="rId13" Type="http://schemas.openxmlformats.org/officeDocument/2006/relationships/image" Target="media/image2.png"/><Relationship Id="rId18" Type="http://schemas.openxmlformats.org/officeDocument/2006/relationships/hyperlink" Target="https://click.icptrack.com/icp/relay.php?r=&amp;msgid=0&amp;act=111111&amp;c=1448457&amp;destination=https%3A%2F%2Ftwitter.com%2F%40NZ_ODI&amp;cf=5324&amp;v=9c9cae8b25bb3c9af5515d10161ecbcb35cf48a02fd082bb803e652a721cfc57" TargetMode="External"/><Relationship Id="rId26" Type="http://schemas.openxmlformats.org/officeDocument/2006/relationships/hyperlink" Target="https://click.icptrack.com/icp/relay.php?r=&amp;msgid=0&amp;act=111111&amp;c=1448457&amp;destination=http://newzealand.govt.nz/&amp;cf=5324&amp;v=b5829880727a6a0c38a402cb54f440cb3254c71dc857a5f8e219863d2c4ef196" TargetMode="External"/><Relationship Id="rId3" Type="http://schemas.openxmlformats.org/officeDocument/2006/relationships/webSettings" Target="webSettings.xml"/><Relationship Id="rId21" Type="http://schemas.openxmlformats.org/officeDocument/2006/relationships/image" Target="cid:image011.png@01D6251E.24B7F310" TargetMode="External"/><Relationship Id="rId7" Type="http://schemas.openxmlformats.org/officeDocument/2006/relationships/hyperlink" Target="mailto:odi@msd.govt.nz" TargetMode="External"/><Relationship Id="rId12" Type="http://schemas.openxmlformats.org/officeDocument/2006/relationships/hyperlink" Target="https://www.surveymonkey.com/r/SPLVD2G" TargetMode="External"/><Relationship Id="rId17" Type="http://schemas.openxmlformats.org/officeDocument/2006/relationships/image" Target="cid:image010.png@01D6251E.24B7F310" TargetMode="External"/><Relationship Id="rId25" Type="http://schemas.openxmlformats.org/officeDocument/2006/relationships/hyperlink" Target="https://click.icptrack.com/icp/relay.php?r=&amp;msgid=0&amp;act=111111&amp;c=1448457&amp;destination=http%3A%2F%2Fwww.msd.govt.nz%2Fabout-msd-and-our-work%2Ftools%2Fsubscriptions-privacy.html&amp;cf=5324&amp;v=f6acf7d64ef9c9b92a299e7d5edf9c1eda95675a8d7dfcaa553b7c61b8a21a13"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media/image4.gi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3.jpg@01D62522.DC03F150" TargetMode="External"/><Relationship Id="rId11" Type="http://schemas.openxmlformats.org/officeDocument/2006/relationships/hyperlink" Target="https://www.surveymonkey.com/r/S6VK3XP" TargetMode="External"/><Relationship Id="rId24" Type="http://schemas.openxmlformats.org/officeDocument/2006/relationships/image" Target="cid:image012.jpg@01D6251E.24B7F310" TargetMode="External"/><Relationship Id="rId5" Type="http://schemas.openxmlformats.org/officeDocument/2006/relationships/image" Target="media/image1.jpeg"/><Relationship Id="rId15" Type="http://schemas.openxmlformats.org/officeDocument/2006/relationships/hyperlink" Target="https://click.icptrack.com/icp/relay.php?r=&amp;msgid=0&amp;act=111111&amp;c=1448457&amp;destination=https%3A%2F%2Fwww.facebook.com%2Fnzofficefordisabilityissues&amp;cf=5324&amp;v=d8f0ab2853b8e23adac57d6a02f4c18c1449ac789309821d2fd7457acb268e1d" TargetMode="External"/><Relationship Id="rId23" Type="http://schemas.openxmlformats.org/officeDocument/2006/relationships/image" Target="media/image5.jpeg"/><Relationship Id="rId28" Type="http://schemas.openxmlformats.org/officeDocument/2006/relationships/image" Target="cid:image013.png@01D6251E.24B7F310" TargetMode="External"/><Relationship Id="rId10" Type="http://schemas.openxmlformats.org/officeDocument/2006/relationships/hyperlink" Target="https://www.surveymonkey.com/r/S6J956T%20" TargetMode="External"/><Relationship Id="rId19" Type="http://schemas.openxmlformats.org/officeDocument/2006/relationships/hyperlink" Target="https://click.icptrack.com/icp/relay.php?r=&amp;msgid=0&amp;act=111111&amp;c=1448457&amp;destination=http://www.msd.govt.nz&amp;cf=5324&amp;v=ed03720832ccd388e94282379942b5d5e90da1ff3fdee79956f1a9e35e462734" TargetMode="External"/><Relationship Id="rId4" Type="http://schemas.openxmlformats.org/officeDocument/2006/relationships/hyperlink" Target="https://click.icptrack.com/icp/relay.php?r=&amp;msgid=0&amp;act=111111&amp;c=1448457&amp;destination=http://www.odi.govt.nz/&amp;cf=5324&amp;v=835b73aac2cfc48bee1fda21ab10e3b713d61d840819c68b639df48bba336824" TargetMode="External"/><Relationship Id="rId9" Type="http://schemas.openxmlformats.org/officeDocument/2006/relationships/hyperlink" Target="https://www.surveymonkey.com/r/SPC2SMW" TargetMode="External"/><Relationship Id="rId14" Type="http://schemas.openxmlformats.org/officeDocument/2006/relationships/image" Target="cid:image009.png@01D6251E.24B7F310" TargetMode="External"/><Relationship Id="rId22" Type="http://schemas.openxmlformats.org/officeDocument/2006/relationships/hyperlink" Target="https://click.icptrack.com/icp/relay.php?r=&amp;msgid=0&amp;act=111111&amp;c=1448457&amp;destination=https://twitter.com/msdgovtnz&amp;cf=5324&amp;v=e6734ed1fc55bed6bdc649611f9c4348dc47f633ded7305df679882761919dc5" TargetMode="External"/><Relationship Id="rId27" Type="http://schemas.openxmlformats.org/officeDocument/2006/relationships/image" Target="media/image6.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717</Words>
  <Characters>4089</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Subject: FW: Survey 3 - How is Life going for the Disability Community</vt:lpstr>
    </vt:vector>
  </TitlesOfParts>
  <Company>Hewlett-Packard Company</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Nzdsn</dc:creator>
  <cp:keywords/>
  <dc:description/>
  <cp:lastModifiedBy>Admin Nzdsn</cp:lastModifiedBy>
  <cp:revision>3</cp:revision>
  <dcterms:created xsi:type="dcterms:W3CDTF">2020-05-07T22:30:00Z</dcterms:created>
  <dcterms:modified xsi:type="dcterms:W3CDTF">2020-05-08T05:32:00Z</dcterms:modified>
</cp:coreProperties>
</file>