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43" w:rsidRPr="00213143" w:rsidRDefault="00213143" w:rsidP="00213143">
      <w:pPr>
        <w:rPr>
          <w:rFonts w:ascii="Arial Mäori" w:hAnsi="Arial Mäori"/>
          <w:b/>
          <w:sz w:val="26"/>
          <w:szCs w:val="26"/>
        </w:rPr>
      </w:pPr>
      <w:bookmarkStart w:id="0" w:name="_Hlk40343463"/>
      <w:r w:rsidRPr="00213143">
        <w:rPr>
          <w:rFonts w:ascii="Calibri" w:hAnsi="Calibri" w:cs="Calibri"/>
          <w:b/>
          <w:sz w:val="26"/>
          <w:szCs w:val="26"/>
          <w:lang w:val="en-US" w:eastAsia="en-NZ"/>
        </w:rPr>
        <w:t>MSD Budget announcement - information for Community Participation, Very High Needs, Transition, Disability Allowance and Resettlement providers</w:t>
      </w:r>
    </w:p>
    <w:p w:rsidR="00213143" w:rsidRPr="00213143" w:rsidRDefault="00213143" w:rsidP="00213143">
      <w:pPr>
        <w:rPr>
          <w:rFonts w:ascii="Arial Mäori" w:hAnsi="Arial Mäori"/>
          <w:sz w:val="24"/>
          <w:szCs w:val="24"/>
        </w:rPr>
      </w:pPr>
      <w:r w:rsidRPr="00213143">
        <w:rPr>
          <w:rFonts w:ascii="Arial Mäori" w:hAnsi="Arial Mäori"/>
          <w:sz w:val="24"/>
          <w:szCs w:val="24"/>
        </w:rPr>
        <w:t xml:space="preserve">Kia ora </w:t>
      </w:r>
      <w:bookmarkEnd w:id="0"/>
    </w:p>
    <w:p w:rsidR="00213143" w:rsidRPr="00213143" w:rsidRDefault="00213143" w:rsidP="00213143">
      <w:pPr>
        <w:rPr>
          <w:rFonts w:ascii="Arial Mäori" w:hAnsi="Arial Mäori"/>
          <w:sz w:val="24"/>
          <w:szCs w:val="24"/>
        </w:rPr>
      </w:pPr>
      <w:r w:rsidRPr="00213143">
        <w:rPr>
          <w:rFonts w:ascii="Arial Mäori" w:hAnsi="Arial Mäori"/>
          <w:sz w:val="24"/>
          <w:szCs w:val="24"/>
        </w:rPr>
        <w:t>The Government announced today that Budget 2020 provides additional funding for community-based services for disabled people to address cost pressures and historical funding differences between contracts.</w:t>
      </w:r>
    </w:p>
    <w:p w:rsidR="00213143" w:rsidRPr="00213143" w:rsidRDefault="00213143" w:rsidP="00213143">
      <w:pPr>
        <w:rPr>
          <w:rFonts w:ascii="Arial Mäori" w:hAnsi="Arial Mäori"/>
          <w:sz w:val="24"/>
          <w:szCs w:val="24"/>
        </w:rPr>
      </w:pPr>
      <w:r w:rsidRPr="00213143">
        <w:rPr>
          <w:rFonts w:ascii="Arial Mäori" w:hAnsi="Arial Mäori"/>
          <w:sz w:val="24"/>
          <w:szCs w:val="24"/>
        </w:rPr>
        <w:t>This funding is part of an MSD-funded NGO and community package worth $267 million over four years. It addresses cost pressures experienced by MSD-funded social services and supports organisations through the expected impact of Coivid-19.</w:t>
      </w:r>
    </w:p>
    <w:p w:rsidR="00213143" w:rsidRPr="00213143" w:rsidRDefault="00213143" w:rsidP="00213143">
      <w:pPr>
        <w:rPr>
          <w:rFonts w:ascii="Arial Mäori" w:hAnsi="Arial Mäori"/>
          <w:sz w:val="24"/>
          <w:szCs w:val="24"/>
        </w:rPr>
      </w:pPr>
      <w:r w:rsidRPr="00213143">
        <w:rPr>
          <w:rFonts w:ascii="Arial Mäori" w:hAnsi="Arial Mäori"/>
          <w:sz w:val="24"/>
          <w:szCs w:val="24"/>
        </w:rPr>
        <w:t>An additional $43.3m is being provided over four years to address cost pressures.</w:t>
      </w:r>
    </w:p>
    <w:p w:rsidR="00213143" w:rsidRPr="00213143" w:rsidRDefault="00213143" w:rsidP="00213143">
      <w:pPr>
        <w:rPr>
          <w:rFonts w:ascii="Arial Mäori" w:hAnsi="Arial Mäori"/>
          <w:i/>
          <w:iCs/>
          <w:sz w:val="24"/>
          <w:szCs w:val="24"/>
        </w:rPr>
      </w:pPr>
      <w:r w:rsidRPr="00213143">
        <w:rPr>
          <w:rFonts w:ascii="Arial Mäori" w:hAnsi="Arial Mäori"/>
          <w:i/>
          <w:iCs/>
          <w:sz w:val="24"/>
          <w:szCs w:val="24"/>
        </w:rPr>
        <w:t xml:space="preserve">What this means in </w:t>
      </w:r>
      <w:r w:rsidRPr="00213143">
        <w:rPr>
          <w:rFonts w:ascii="Arial Mäori" w:hAnsi="Arial Mäori"/>
          <w:i/>
          <w:iCs/>
          <w:sz w:val="24"/>
          <w:szCs w:val="24"/>
          <w:lang w:eastAsia="en-GB"/>
        </w:rPr>
        <w:t>2020</w:t>
      </w:r>
      <w:r w:rsidRPr="00213143">
        <w:rPr>
          <w:rFonts w:ascii="Arial Mäori" w:hAnsi="Arial Mäori"/>
          <w:i/>
          <w:iCs/>
          <w:sz w:val="24"/>
          <w:szCs w:val="24"/>
        </w:rPr>
        <w:t>/21 and 2021/22:</w:t>
      </w:r>
    </w:p>
    <w:p w:rsidR="00213143" w:rsidRPr="00213143" w:rsidRDefault="00213143" w:rsidP="00213143">
      <w:pPr>
        <w:rPr>
          <w:rFonts w:ascii="Arial Mäori" w:hAnsi="Arial Mäori"/>
          <w:sz w:val="24"/>
          <w:szCs w:val="24"/>
          <w:lang w:eastAsia="en-GB"/>
        </w:rPr>
      </w:pPr>
      <w:r w:rsidRPr="00213143">
        <w:rPr>
          <w:rFonts w:ascii="Arial Mäori" w:hAnsi="Arial Mäori"/>
          <w:sz w:val="24"/>
          <w:szCs w:val="24"/>
        </w:rPr>
        <w:t xml:space="preserve">All </w:t>
      </w:r>
      <w:r w:rsidRPr="00213143">
        <w:rPr>
          <w:rFonts w:ascii="Arial Mäori" w:hAnsi="Arial Mäori"/>
          <w:sz w:val="24"/>
          <w:szCs w:val="24"/>
          <w:lang w:eastAsia="en-GB"/>
        </w:rPr>
        <w:t xml:space="preserve">Community Participation, Very High Needs, Transition, Resettlement and Disability Allowance </w:t>
      </w:r>
      <w:r w:rsidRPr="00213143">
        <w:rPr>
          <w:rFonts w:ascii="Arial Mäori" w:hAnsi="Arial Mäori"/>
          <w:sz w:val="24"/>
          <w:szCs w:val="24"/>
        </w:rPr>
        <w:t xml:space="preserve">providers will receive standard increases of 6% in </w:t>
      </w:r>
      <w:r w:rsidRPr="00213143">
        <w:rPr>
          <w:rFonts w:ascii="Arial Mäori" w:hAnsi="Arial Mäori"/>
          <w:sz w:val="24"/>
          <w:szCs w:val="24"/>
          <w:lang w:eastAsia="en-GB"/>
        </w:rPr>
        <w:t>2020</w:t>
      </w:r>
      <w:r w:rsidRPr="00213143">
        <w:rPr>
          <w:rFonts w:ascii="Arial Mäori" w:hAnsi="Arial Mäori"/>
          <w:sz w:val="24"/>
          <w:szCs w:val="24"/>
        </w:rPr>
        <w:t xml:space="preserve">/21 and 2021/22.  </w:t>
      </w:r>
      <w:r w:rsidRPr="00213143">
        <w:rPr>
          <w:rFonts w:ascii="Arial Mäori" w:hAnsi="Arial Mäori"/>
          <w:sz w:val="24"/>
          <w:szCs w:val="24"/>
          <w:lang w:eastAsia="en-GB"/>
        </w:rPr>
        <w:t>These increases are cumulative. They will be calculated based on the funding for any of these services you have received in the 2019/20 financial year, excluding additional payments made for Gender Pay Equity.</w:t>
      </w:r>
    </w:p>
    <w:p w:rsidR="00213143" w:rsidRPr="00213143" w:rsidRDefault="00213143" w:rsidP="00213143">
      <w:pPr>
        <w:rPr>
          <w:rFonts w:ascii="Arial Mäori" w:hAnsi="Arial Mäori"/>
          <w:sz w:val="24"/>
          <w:szCs w:val="24"/>
        </w:rPr>
      </w:pPr>
      <w:r w:rsidRPr="00213143">
        <w:rPr>
          <w:rFonts w:ascii="Arial Mäori" w:hAnsi="Arial Mäori"/>
          <w:sz w:val="24"/>
          <w:szCs w:val="24"/>
          <w:lang w:eastAsia="en-GB"/>
        </w:rPr>
        <w:t>Inc</w:t>
      </w:r>
      <w:r w:rsidRPr="00213143">
        <w:rPr>
          <w:rFonts w:ascii="Arial Mäori" w:hAnsi="Arial Mäori"/>
          <w:sz w:val="24"/>
          <w:szCs w:val="24"/>
        </w:rPr>
        <w:t xml:space="preserve">reases will apply from 1 July 2020. We will be varying contracts to include the </w:t>
      </w:r>
      <w:r w:rsidRPr="00213143">
        <w:rPr>
          <w:rFonts w:ascii="Arial Mäori" w:hAnsi="Arial Mäori"/>
          <w:sz w:val="24"/>
          <w:szCs w:val="24"/>
          <w:lang w:eastAsia="en-GB"/>
        </w:rPr>
        <w:t>2020</w:t>
      </w:r>
      <w:r w:rsidRPr="00213143">
        <w:rPr>
          <w:rFonts w:ascii="Arial Mäori" w:hAnsi="Arial Mäori"/>
          <w:sz w:val="24"/>
          <w:szCs w:val="24"/>
        </w:rPr>
        <w:t xml:space="preserve">/21 and 2021/22 increases. We are aiming to get variations to you by mid-June. </w:t>
      </w:r>
    </w:p>
    <w:p w:rsidR="00213143" w:rsidRPr="00213143" w:rsidRDefault="00213143" w:rsidP="00213143">
      <w:pPr>
        <w:rPr>
          <w:rFonts w:ascii="Arial Mäori" w:hAnsi="Arial Mäori"/>
          <w:sz w:val="24"/>
          <w:szCs w:val="24"/>
        </w:rPr>
      </w:pPr>
      <w:r w:rsidRPr="00213143">
        <w:rPr>
          <w:rFonts w:ascii="Arial Mäori" w:hAnsi="Arial Mäori"/>
          <w:sz w:val="24"/>
          <w:szCs w:val="24"/>
        </w:rPr>
        <w:t>You will be required to implement voice of the client surveys, to provide MSD with information on satisfaction with the quality of service and progress made towards individual goals. There is provision for this in your existing contracts.</w:t>
      </w:r>
    </w:p>
    <w:p w:rsidR="00213143" w:rsidRDefault="00213143" w:rsidP="00213143">
      <w:pPr>
        <w:rPr>
          <w:rFonts w:ascii="Arial Mäori" w:hAnsi="Arial Mäori"/>
          <w:i/>
          <w:iCs/>
          <w:sz w:val="24"/>
          <w:szCs w:val="24"/>
        </w:rPr>
      </w:pPr>
      <w:r w:rsidRPr="00213143">
        <w:rPr>
          <w:rFonts w:ascii="Arial Mäori" w:hAnsi="Arial Mäori"/>
          <w:i/>
          <w:iCs/>
          <w:sz w:val="24"/>
          <w:szCs w:val="24"/>
        </w:rPr>
        <w:t xml:space="preserve">What this means in 2022/23 and 2023/24: </w:t>
      </w:r>
    </w:p>
    <w:p w:rsidR="00213143" w:rsidRPr="00213143" w:rsidRDefault="00213143" w:rsidP="00213143">
      <w:pPr>
        <w:rPr>
          <w:rFonts w:ascii="Arial Mäori" w:hAnsi="Arial Mäori"/>
          <w:sz w:val="24"/>
          <w:szCs w:val="24"/>
        </w:rPr>
      </w:pPr>
      <w:r w:rsidRPr="00213143">
        <w:rPr>
          <w:rFonts w:ascii="Arial Mäori" w:hAnsi="Arial Mäori"/>
          <w:sz w:val="24"/>
          <w:szCs w:val="24"/>
        </w:rPr>
        <w:t xml:space="preserve">We will work with the sector over the next two years to get a better understanding of the costs of delivering community-based services for disabled people so we can develop an agreed service cost model. This service cost model will be used to determine the cost pressure uplifts in 2022/23 and 2023/24 so funding can be targeted to address historical funding differences between contracts. </w:t>
      </w:r>
    </w:p>
    <w:p w:rsidR="00213143" w:rsidRPr="00213143" w:rsidRDefault="00213143" w:rsidP="00213143">
      <w:pPr>
        <w:rPr>
          <w:rFonts w:ascii="Arial Mäori" w:hAnsi="Arial Mäori"/>
          <w:sz w:val="24"/>
          <w:szCs w:val="24"/>
        </w:rPr>
      </w:pPr>
      <w:r w:rsidRPr="00213143">
        <w:rPr>
          <w:rFonts w:ascii="Arial Mäori" w:hAnsi="Arial Mäori"/>
          <w:sz w:val="24"/>
          <w:szCs w:val="24"/>
        </w:rPr>
        <w:t>We want to take this opportunity to thank you for the work you do, and we trust that this investment will assist you with meeting some of the costs associated with undertaking this important work.</w:t>
      </w:r>
    </w:p>
    <w:p w:rsidR="00213143" w:rsidRPr="00213143" w:rsidRDefault="00213143" w:rsidP="00213143">
      <w:pPr>
        <w:rPr>
          <w:rFonts w:ascii="Arial Mäori" w:hAnsi="Arial Mäori"/>
          <w:sz w:val="24"/>
          <w:szCs w:val="24"/>
        </w:rPr>
      </w:pPr>
      <w:r w:rsidRPr="00213143">
        <w:rPr>
          <w:rFonts w:ascii="Arial Mäori" w:hAnsi="Arial Mäori"/>
          <w:sz w:val="24"/>
          <w:szCs w:val="24"/>
        </w:rPr>
        <w:t>Ng</w:t>
      </w:r>
      <w:r w:rsidRPr="00213143">
        <w:rPr>
          <w:rFonts w:ascii="Calibri" w:hAnsi="Calibri" w:cs="Calibri"/>
          <w:sz w:val="24"/>
          <w:szCs w:val="24"/>
        </w:rPr>
        <w:t>ā</w:t>
      </w:r>
      <w:r w:rsidRPr="00213143">
        <w:rPr>
          <w:rFonts w:ascii="Arial Mäori" w:hAnsi="Arial Mäori"/>
          <w:sz w:val="24"/>
          <w:szCs w:val="24"/>
        </w:rPr>
        <w:t xml:space="preserve"> mihi</w:t>
      </w:r>
    </w:p>
    <w:p w:rsidR="00213143" w:rsidRDefault="00213143">
      <w:pPr>
        <w:rPr>
          <w:sz w:val="24"/>
          <w:szCs w:val="24"/>
        </w:rPr>
      </w:pPr>
    </w:p>
    <w:p w:rsidR="00213143" w:rsidRDefault="00213143">
      <w:pPr>
        <w:rPr>
          <w:sz w:val="24"/>
          <w:szCs w:val="24"/>
        </w:rPr>
      </w:pPr>
    </w:p>
    <w:p w:rsidR="00213143" w:rsidRDefault="00213143">
      <w:pPr>
        <w:rPr>
          <w:sz w:val="24"/>
          <w:szCs w:val="24"/>
        </w:rPr>
      </w:pPr>
    </w:p>
    <w:p w:rsidR="00213143" w:rsidRDefault="00213143">
      <w:pPr>
        <w:rPr>
          <w:sz w:val="24"/>
          <w:szCs w:val="24"/>
        </w:rPr>
      </w:pPr>
    </w:p>
    <w:p w:rsidR="00213143" w:rsidRDefault="00213143">
      <w:pPr>
        <w:rPr>
          <w:sz w:val="24"/>
          <w:szCs w:val="24"/>
        </w:rPr>
      </w:pPr>
    </w:p>
    <w:p w:rsidR="00213143" w:rsidRPr="00213143" w:rsidRDefault="00213143">
      <w:pPr>
        <w:rPr>
          <w:b/>
          <w:sz w:val="26"/>
          <w:szCs w:val="26"/>
        </w:rPr>
      </w:pPr>
      <w:r w:rsidRPr="00213143">
        <w:rPr>
          <w:rFonts w:ascii="Calibri" w:hAnsi="Calibri" w:cs="Calibri"/>
          <w:b/>
          <w:sz w:val="26"/>
          <w:szCs w:val="26"/>
          <w:lang w:val="en-US" w:eastAsia="en-NZ"/>
        </w:rPr>
        <w:lastRenderedPageBreak/>
        <w:t>MSD Budget announcement - information for Business Enterprises</w:t>
      </w:r>
    </w:p>
    <w:p w:rsidR="00213143" w:rsidRPr="00213143" w:rsidRDefault="00213143" w:rsidP="00213143">
      <w:pPr>
        <w:rPr>
          <w:rFonts w:ascii="Arial Mäori" w:hAnsi="Arial Mäori"/>
          <w:sz w:val="24"/>
          <w:szCs w:val="24"/>
        </w:rPr>
      </w:pPr>
      <w:r w:rsidRPr="00213143">
        <w:rPr>
          <w:rFonts w:ascii="Arial Mäori" w:hAnsi="Arial Mäori"/>
          <w:sz w:val="24"/>
          <w:szCs w:val="24"/>
        </w:rPr>
        <w:t>Kia ora</w:t>
      </w:r>
    </w:p>
    <w:p w:rsidR="00213143" w:rsidRPr="00213143" w:rsidRDefault="00213143" w:rsidP="00213143">
      <w:pPr>
        <w:rPr>
          <w:rFonts w:ascii="Arial Mäori" w:hAnsi="Arial Mäori"/>
          <w:sz w:val="24"/>
          <w:szCs w:val="24"/>
        </w:rPr>
      </w:pPr>
      <w:r w:rsidRPr="00213143">
        <w:rPr>
          <w:rFonts w:ascii="Arial Mäori" w:hAnsi="Arial Mäori"/>
          <w:sz w:val="24"/>
          <w:szCs w:val="24"/>
        </w:rPr>
        <w:t>The Government announced today that Budget 2020 provides additional funding for community-based services for disabled people, including Business Enterprises, to address cost pressures and historical funding differences between contracts.</w:t>
      </w:r>
    </w:p>
    <w:p w:rsidR="00213143" w:rsidRPr="00213143" w:rsidRDefault="00213143" w:rsidP="00213143">
      <w:pPr>
        <w:rPr>
          <w:rFonts w:ascii="Arial Mäori" w:hAnsi="Arial Mäori"/>
          <w:sz w:val="24"/>
          <w:szCs w:val="24"/>
        </w:rPr>
      </w:pPr>
      <w:r w:rsidRPr="00213143">
        <w:rPr>
          <w:rFonts w:ascii="Arial Mäori" w:hAnsi="Arial Mäori"/>
          <w:sz w:val="24"/>
          <w:szCs w:val="24"/>
        </w:rPr>
        <w:t>This funding is part of an MSD-funded NGO and community package worth $267 million over four years. It addresses cost pressures experienced by MSD-funded social services and supports organisations through the expected impact of Coivid-19.</w:t>
      </w:r>
    </w:p>
    <w:p w:rsidR="00213143" w:rsidRPr="00213143" w:rsidRDefault="00213143" w:rsidP="00213143">
      <w:pPr>
        <w:rPr>
          <w:rFonts w:ascii="Arial Mäori" w:hAnsi="Arial Mäori"/>
          <w:sz w:val="24"/>
          <w:szCs w:val="24"/>
        </w:rPr>
      </w:pPr>
      <w:r w:rsidRPr="00213143">
        <w:rPr>
          <w:rFonts w:ascii="Arial Mäori" w:hAnsi="Arial Mäori"/>
          <w:sz w:val="24"/>
          <w:szCs w:val="24"/>
        </w:rPr>
        <w:t>An additional $43.3m is being provided over four years to address cost pressures.</w:t>
      </w:r>
    </w:p>
    <w:p w:rsidR="00213143" w:rsidRPr="00213143" w:rsidRDefault="00213143" w:rsidP="00213143">
      <w:pPr>
        <w:rPr>
          <w:rFonts w:ascii="Arial Mäori" w:hAnsi="Arial Mäori"/>
          <w:sz w:val="24"/>
          <w:szCs w:val="24"/>
          <w:lang w:eastAsia="en-GB"/>
        </w:rPr>
      </w:pPr>
      <w:r w:rsidRPr="00213143">
        <w:rPr>
          <w:rFonts w:ascii="Arial Mäori" w:hAnsi="Arial Mäori"/>
          <w:sz w:val="24"/>
          <w:szCs w:val="24"/>
        </w:rPr>
        <w:t xml:space="preserve">All </w:t>
      </w:r>
      <w:r w:rsidRPr="00213143">
        <w:rPr>
          <w:rFonts w:ascii="Arial Mäori" w:hAnsi="Arial Mäori"/>
          <w:sz w:val="24"/>
          <w:szCs w:val="24"/>
          <w:lang w:eastAsia="en-GB"/>
        </w:rPr>
        <w:t>Business Enterprises will</w:t>
      </w:r>
      <w:r w:rsidRPr="00213143">
        <w:rPr>
          <w:rFonts w:ascii="Arial Mäori" w:hAnsi="Arial Mäori"/>
          <w:sz w:val="24"/>
          <w:szCs w:val="24"/>
        </w:rPr>
        <w:t xml:space="preserve"> receive standard increases of 6% in </w:t>
      </w:r>
      <w:r w:rsidRPr="00213143">
        <w:rPr>
          <w:rFonts w:ascii="Arial Mäori" w:hAnsi="Arial Mäori"/>
          <w:sz w:val="24"/>
          <w:szCs w:val="24"/>
          <w:lang w:eastAsia="en-GB"/>
        </w:rPr>
        <w:t>2020</w:t>
      </w:r>
      <w:r w:rsidRPr="00213143">
        <w:rPr>
          <w:rFonts w:ascii="Arial Mäori" w:hAnsi="Arial Mäori"/>
          <w:sz w:val="24"/>
          <w:szCs w:val="24"/>
        </w:rPr>
        <w:t xml:space="preserve">/21.  </w:t>
      </w:r>
      <w:r w:rsidRPr="00213143">
        <w:rPr>
          <w:rFonts w:ascii="Arial Mäori" w:hAnsi="Arial Mäori"/>
          <w:sz w:val="24"/>
          <w:szCs w:val="24"/>
          <w:lang w:eastAsia="en-GB"/>
        </w:rPr>
        <w:t>The increase will be calculated based on the funding you have received in the 2019/20 financial year.</w:t>
      </w:r>
    </w:p>
    <w:p w:rsidR="00213143" w:rsidRPr="00213143" w:rsidRDefault="00213143" w:rsidP="00213143">
      <w:pPr>
        <w:rPr>
          <w:rFonts w:ascii="Arial Mäori" w:hAnsi="Arial Mäori"/>
          <w:sz w:val="24"/>
          <w:szCs w:val="24"/>
        </w:rPr>
      </w:pPr>
      <w:r w:rsidRPr="00213143">
        <w:rPr>
          <w:rFonts w:ascii="Arial Mäori" w:hAnsi="Arial Mäori"/>
          <w:sz w:val="24"/>
          <w:szCs w:val="24"/>
          <w:lang w:eastAsia="en-GB"/>
        </w:rPr>
        <w:t>The increase w</w:t>
      </w:r>
      <w:r w:rsidRPr="00213143">
        <w:rPr>
          <w:rFonts w:ascii="Arial Mäori" w:hAnsi="Arial Mäori"/>
          <w:sz w:val="24"/>
          <w:szCs w:val="24"/>
        </w:rPr>
        <w:t xml:space="preserve">ill apply from 1 July 2020. We have already advised you that we will be extending your contracts for a further year to allow for continued work on a wage supplement as an alternative to Minimum Wage Exemption Permits. We are aiming to get variations to you by mid-June. </w:t>
      </w:r>
    </w:p>
    <w:p w:rsidR="00213143" w:rsidRPr="00213143" w:rsidRDefault="00213143" w:rsidP="00213143">
      <w:pPr>
        <w:rPr>
          <w:rFonts w:ascii="Arial Mäori" w:hAnsi="Arial Mäori"/>
          <w:i/>
          <w:iCs/>
          <w:sz w:val="24"/>
          <w:szCs w:val="24"/>
        </w:rPr>
      </w:pPr>
      <w:r w:rsidRPr="00213143">
        <w:rPr>
          <w:rFonts w:ascii="Arial Mäori" w:hAnsi="Arial Mäori"/>
          <w:i/>
          <w:iCs/>
          <w:sz w:val="24"/>
          <w:szCs w:val="24"/>
        </w:rPr>
        <w:t xml:space="preserve">Future work: </w:t>
      </w:r>
    </w:p>
    <w:p w:rsidR="00213143" w:rsidRPr="00213143" w:rsidRDefault="00213143" w:rsidP="00213143">
      <w:pPr>
        <w:rPr>
          <w:rFonts w:ascii="Arial Mäori" w:hAnsi="Arial Mäori"/>
          <w:sz w:val="24"/>
          <w:szCs w:val="24"/>
        </w:rPr>
      </w:pPr>
      <w:r w:rsidRPr="00213143">
        <w:rPr>
          <w:rFonts w:ascii="Arial Mäori" w:hAnsi="Arial Mäori"/>
          <w:sz w:val="24"/>
          <w:szCs w:val="24"/>
        </w:rPr>
        <w:t xml:space="preserve">We will work with the disability sector over the next two years to get a better understanding of the costs of delivering community-based services for disabled people so we can develop an agreed service cost model. This service cost model will be used to determine the cost pressure uplifts in 2022/23 and 2023/24 so funding can be targeted to address historical funding differences between contracts. </w:t>
      </w:r>
    </w:p>
    <w:p w:rsidR="00213143" w:rsidRPr="00213143" w:rsidRDefault="00213143" w:rsidP="00213143">
      <w:pPr>
        <w:rPr>
          <w:rFonts w:ascii="Arial Mäori" w:hAnsi="Arial Mäori"/>
          <w:sz w:val="24"/>
          <w:szCs w:val="24"/>
        </w:rPr>
      </w:pPr>
      <w:r w:rsidRPr="00213143">
        <w:rPr>
          <w:rFonts w:ascii="Arial Mäori" w:hAnsi="Arial Mäori"/>
          <w:sz w:val="24"/>
          <w:szCs w:val="24"/>
        </w:rPr>
        <w:t>Ng</w:t>
      </w:r>
      <w:r w:rsidRPr="00213143">
        <w:rPr>
          <w:rFonts w:ascii="Calibri" w:hAnsi="Calibri" w:cs="Calibri"/>
          <w:sz w:val="24"/>
          <w:szCs w:val="24"/>
        </w:rPr>
        <w:t>ā</w:t>
      </w:r>
      <w:r w:rsidRPr="00213143">
        <w:rPr>
          <w:rFonts w:ascii="Arial Mäori" w:hAnsi="Arial Mäori"/>
          <w:sz w:val="24"/>
          <w:szCs w:val="24"/>
        </w:rPr>
        <w:t xml:space="preserve"> mihi</w:t>
      </w:r>
    </w:p>
    <w:p w:rsidR="00213143" w:rsidRDefault="000E42A7">
      <w:pPr>
        <w:rPr>
          <w:b/>
          <w:lang w:val="en-US" w:eastAsia="en-NZ"/>
        </w:rPr>
      </w:pPr>
      <w:r w:rsidRPr="000E42A7">
        <w:rPr>
          <w:b/>
          <w:lang w:val="en-US" w:eastAsia="en-NZ"/>
        </w:rPr>
        <w:t xml:space="preserve">MSD </w:t>
      </w:r>
      <w:r w:rsidRPr="000E42A7">
        <w:rPr>
          <w:b/>
          <w:lang w:val="en-US" w:eastAsia="en-NZ"/>
        </w:rPr>
        <w:t>Budget announcement - information for Employment Service providers</w:t>
      </w:r>
    </w:p>
    <w:p w:rsidR="000E42A7" w:rsidRDefault="000E42A7" w:rsidP="000E42A7">
      <w:pPr>
        <w:rPr>
          <w:rFonts w:ascii="Arial Mäori" w:hAnsi="Arial Mäori"/>
          <w:sz w:val="24"/>
          <w:szCs w:val="24"/>
        </w:rPr>
      </w:pPr>
      <w:r>
        <w:rPr>
          <w:rFonts w:ascii="Arial Mäori" w:hAnsi="Arial Mäori"/>
          <w:sz w:val="24"/>
          <w:szCs w:val="24"/>
        </w:rPr>
        <w:t xml:space="preserve">The Government announced today that Budget 2020 provides additional funding for the Employment Service for disabled people. This funding recognises that disabled people are likely to be disproportionately affected by the COVID-19 pandemic, widening the employment gap between disabled and non-disabled New Zealanders as a result. </w:t>
      </w:r>
    </w:p>
    <w:p w:rsidR="000E42A7" w:rsidRDefault="000E42A7" w:rsidP="000E42A7">
      <w:pPr>
        <w:rPr>
          <w:rFonts w:ascii="Arial Mäori" w:hAnsi="Arial Mäori"/>
          <w:sz w:val="24"/>
          <w:szCs w:val="24"/>
        </w:rPr>
      </w:pPr>
    </w:p>
    <w:p w:rsidR="000E42A7" w:rsidRDefault="000E42A7" w:rsidP="000E42A7">
      <w:pPr>
        <w:rPr>
          <w:rFonts w:ascii="Arial Mäori" w:hAnsi="Arial Mäori"/>
          <w:sz w:val="24"/>
          <w:szCs w:val="24"/>
        </w:rPr>
      </w:pPr>
      <w:r>
        <w:rPr>
          <w:rFonts w:ascii="Arial Mäori" w:hAnsi="Arial Mäori"/>
          <w:sz w:val="24"/>
          <w:szCs w:val="24"/>
        </w:rPr>
        <w:t xml:space="preserve">The Government is investing $12.5 million of additional funding over two years to strengthen and expand Employment Service by:               </w:t>
      </w:r>
    </w:p>
    <w:p w:rsidR="000E42A7" w:rsidRDefault="000E42A7" w:rsidP="000E42A7">
      <w:pPr>
        <w:numPr>
          <w:ilvl w:val="0"/>
          <w:numId w:val="1"/>
        </w:numPr>
        <w:contextualSpacing/>
        <w:rPr>
          <w:rFonts w:ascii="Arial Mäori" w:eastAsia="Times New Roman" w:hAnsi="Arial Mäori"/>
          <w:sz w:val="24"/>
          <w:szCs w:val="24"/>
        </w:rPr>
      </w:pPr>
      <w:r>
        <w:rPr>
          <w:rFonts w:ascii="Arial Mäori" w:eastAsia="Times New Roman" w:hAnsi="Arial Mäori"/>
          <w:sz w:val="24"/>
          <w:szCs w:val="24"/>
        </w:rPr>
        <w:t>increasing the capacity of the service so more people can access it</w:t>
      </w:r>
    </w:p>
    <w:p w:rsidR="000E42A7" w:rsidRDefault="000E42A7" w:rsidP="000E42A7">
      <w:pPr>
        <w:numPr>
          <w:ilvl w:val="0"/>
          <w:numId w:val="1"/>
        </w:numPr>
        <w:contextualSpacing/>
        <w:rPr>
          <w:rFonts w:ascii="Arial Mäori" w:eastAsia="Times New Roman" w:hAnsi="Arial Mäori"/>
          <w:sz w:val="24"/>
          <w:szCs w:val="24"/>
        </w:rPr>
      </w:pPr>
      <w:r>
        <w:rPr>
          <w:rFonts w:ascii="Arial Mäori" w:eastAsia="Times New Roman" w:hAnsi="Arial Mäori"/>
          <w:sz w:val="24"/>
          <w:szCs w:val="24"/>
        </w:rPr>
        <w:t>making the service available to young people in their final two years of school</w:t>
      </w:r>
    </w:p>
    <w:p w:rsidR="000E42A7" w:rsidRDefault="000E42A7" w:rsidP="000E42A7">
      <w:pPr>
        <w:numPr>
          <w:ilvl w:val="0"/>
          <w:numId w:val="1"/>
        </w:numPr>
        <w:contextualSpacing/>
        <w:rPr>
          <w:rFonts w:ascii="Arial Mäori" w:eastAsia="Times New Roman" w:hAnsi="Arial Mäori"/>
          <w:sz w:val="24"/>
          <w:szCs w:val="24"/>
        </w:rPr>
      </w:pPr>
      <w:r>
        <w:rPr>
          <w:rFonts w:ascii="Arial Mäori" w:eastAsia="Times New Roman" w:hAnsi="Arial Mäori"/>
          <w:sz w:val="24"/>
          <w:szCs w:val="24"/>
        </w:rPr>
        <w:t>upskilling job seekers who face additional barriers to employment.</w:t>
      </w:r>
    </w:p>
    <w:p w:rsidR="000E42A7" w:rsidRDefault="000E42A7" w:rsidP="000E42A7">
      <w:pPr>
        <w:rPr>
          <w:rFonts w:ascii="Arial Mäori" w:hAnsi="Arial Mäori"/>
          <w:sz w:val="24"/>
          <w:szCs w:val="24"/>
        </w:rPr>
      </w:pPr>
      <w:r>
        <w:rPr>
          <w:rFonts w:ascii="Arial Mäori" w:hAnsi="Arial Mäori"/>
          <w:sz w:val="24"/>
          <w:szCs w:val="24"/>
        </w:rPr>
        <w:t>We will work closely with providers and employment support subject matter experts around allocation of the additional funding to ensure we achieve the best possible results for disabled people.</w:t>
      </w:r>
    </w:p>
    <w:p w:rsidR="000E42A7" w:rsidRDefault="000E42A7" w:rsidP="000E42A7">
      <w:pPr>
        <w:rPr>
          <w:rFonts w:ascii="Arial Mäori" w:hAnsi="Arial Mäori"/>
          <w:sz w:val="24"/>
          <w:szCs w:val="24"/>
        </w:rPr>
      </w:pPr>
      <w:r>
        <w:rPr>
          <w:rFonts w:ascii="Arial Mäori" w:hAnsi="Arial Mäori"/>
          <w:sz w:val="24"/>
          <w:szCs w:val="24"/>
        </w:rPr>
        <w:t xml:space="preserve">As we have previously advised, we are currently reviewing the milestones and outcomes-based payments in Employment Service contracts in response to changes in the labour market as a result of Covid-19. We will be in touch with further information about this shortly. </w:t>
      </w:r>
    </w:p>
    <w:p w:rsidR="000E42A7" w:rsidRDefault="000E42A7" w:rsidP="000E42A7">
      <w:pPr>
        <w:rPr>
          <w:rFonts w:ascii="Arial Mäori" w:hAnsi="Arial Mäori"/>
          <w:sz w:val="24"/>
          <w:szCs w:val="24"/>
        </w:rPr>
      </w:pPr>
    </w:p>
    <w:p w:rsidR="000E42A7" w:rsidRDefault="000E42A7" w:rsidP="000E42A7">
      <w:pPr>
        <w:rPr>
          <w:rFonts w:ascii="Arial Mäori" w:hAnsi="Arial Mäori"/>
          <w:sz w:val="24"/>
          <w:szCs w:val="24"/>
        </w:rPr>
      </w:pPr>
      <w:r>
        <w:rPr>
          <w:rFonts w:ascii="Arial Mäori" w:hAnsi="Arial Mäori"/>
          <w:sz w:val="24"/>
          <w:szCs w:val="24"/>
        </w:rPr>
        <w:t>We will be offering all providers a further lump sum payment to cover the period from 1 July 2020 to 30 September 2020 while we complete the review of the contract and determine the allocation of the additional funding. We are aiming to have contract variations for this lump sum to you by mid-June.</w:t>
      </w:r>
    </w:p>
    <w:p w:rsidR="000E42A7" w:rsidRPr="00213143" w:rsidRDefault="000E42A7" w:rsidP="000E42A7">
      <w:pPr>
        <w:rPr>
          <w:rFonts w:ascii="Arial Mäori" w:hAnsi="Arial Mäori"/>
          <w:sz w:val="24"/>
          <w:szCs w:val="24"/>
        </w:rPr>
      </w:pPr>
      <w:r w:rsidRPr="00213143">
        <w:rPr>
          <w:rFonts w:ascii="Arial Mäori" w:hAnsi="Arial Mäori"/>
          <w:sz w:val="24"/>
          <w:szCs w:val="24"/>
        </w:rPr>
        <w:t>Ng</w:t>
      </w:r>
      <w:r w:rsidRPr="00213143">
        <w:rPr>
          <w:rFonts w:ascii="Calibri" w:hAnsi="Calibri" w:cs="Calibri"/>
          <w:sz w:val="24"/>
          <w:szCs w:val="24"/>
        </w:rPr>
        <w:t>ā</w:t>
      </w:r>
      <w:r w:rsidRPr="00213143">
        <w:rPr>
          <w:rFonts w:ascii="Arial Mäori" w:hAnsi="Arial Mäori"/>
          <w:sz w:val="24"/>
          <w:szCs w:val="24"/>
        </w:rPr>
        <w:t xml:space="preserve"> mihi</w:t>
      </w:r>
    </w:p>
    <w:p w:rsidR="000E42A7" w:rsidRPr="000E42A7" w:rsidRDefault="000E42A7">
      <w:pPr>
        <w:rPr>
          <w:b/>
          <w:sz w:val="24"/>
          <w:szCs w:val="24"/>
        </w:rPr>
      </w:pPr>
      <w:bookmarkStart w:id="1" w:name="_GoBack"/>
      <w:bookmarkEnd w:id="1"/>
    </w:p>
    <w:sectPr w:rsidR="000E42A7" w:rsidRPr="000E42A7" w:rsidSect="00213143">
      <w:pgSz w:w="11906" w:h="16838"/>
      <w:pgMar w:top="1361"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äor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3DD"/>
    <w:multiLevelType w:val="hybridMultilevel"/>
    <w:tmpl w:val="B4C699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43"/>
    <w:rsid w:val="000E42A7"/>
    <w:rsid w:val="00213143"/>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3787"/>
  <w15:chartTrackingRefBased/>
  <w15:docId w15:val="{FDF0FC2A-629D-4E49-8B5E-420F6E03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43"/>
    <w:pPr>
      <w:spacing w:after="120" w:line="288" w:lineRule="auto"/>
    </w:pPr>
    <w:rPr>
      <w:rFonts w:ascii="Verdana" w:hAnsi="Verdana" w:cs="Times New Roman"/>
      <w:b w:val="0"/>
      <w:sz w:val="20"/>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5326">
      <w:bodyDiv w:val="1"/>
      <w:marLeft w:val="0"/>
      <w:marRight w:val="0"/>
      <w:marTop w:val="0"/>
      <w:marBottom w:val="0"/>
      <w:divBdr>
        <w:top w:val="none" w:sz="0" w:space="0" w:color="auto"/>
        <w:left w:val="none" w:sz="0" w:space="0" w:color="auto"/>
        <w:bottom w:val="none" w:sz="0" w:space="0" w:color="auto"/>
        <w:right w:val="none" w:sz="0" w:space="0" w:color="auto"/>
      </w:divBdr>
    </w:div>
    <w:div w:id="1038773317">
      <w:bodyDiv w:val="1"/>
      <w:marLeft w:val="0"/>
      <w:marRight w:val="0"/>
      <w:marTop w:val="0"/>
      <w:marBottom w:val="0"/>
      <w:divBdr>
        <w:top w:val="none" w:sz="0" w:space="0" w:color="auto"/>
        <w:left w:val="none" w:sz="0" w:space="0" w:color="auto"/>
        <w:bottom w:val="none" w:sz="0" w:space="0" w:color="auto"/>
        <w:right w:val="none" w:sz="0" w:space="0" w:color="auto"/>
      </w:divBdr>
    </w:div>
    <w:div w:id="10958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775</Words>
  <Characters>4423</Characters>
  <Application>Microsoft Office Word</Application>
  <DocSecurity>0</DocSecurity>
  <Lines>36</Lines>
  <Paragraphs>10</Paragraphs>
  <ScaleCrop>false</ScaleCrop>
  <Company>Hewlett-Packard Company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Admin Nzdsn</cp:lastModifiedBy>
  <cp:revision>2</cp:revision>
  <dcterms:created xsi:type="dcterms:W3CDTF">2020-05-15T01:44:00Z</dcterms:created>
  <dcterms:modified xsi:type="dcterms:W3CDTF">2020-05-15T03:07:00Z</dcterms:modified>
</cp:coreProperties>
</file>